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9B4" w:rsidRPr="00ED59B4" w:rsidRDefault="00ED59B4" w:rsidP="00ED59B4">
      <w:pPr>
        <w:spacing w:after="120" w:line="240" w:lineRule="auto"/>
        <w:jc w:val="center"/>
        <w:outlineLvl w:val="0"/>
        <w:rPr>
          <w:rFonts w:ascii="Times New Roman" w:hAnsi="Times New Roman"/>
          <w:b/>
          <w:bCs/>
        </w:rPr>
      </w:pPr>
      <w:r w:rsidRPr="00ED59B4">
        <w:rPr>
          <w:rFonts w:ascii="Times New Roman" w:hAnsi="Times New Roman"/>
          <w:b/>
          <w:bCs/>
        </w:rPr>
        <w:t>ПРАВИТЕЛЬСТВО РОССИЙСКОЙ ФЕДЕРАЦИИ</w:t>
      </w:r>
    </w:p>
    <w:p w:rsidR="00ED59B4" w:rsidRPr="00ED59B4" w:rsidRDefault="00ED59B4" w:rsidP="00ED59B4">
      <w:pPr>
        <w:spacing w:after="120" w:line="240" w:lineRule="auto"/>
        <w:jc w:val="center"/>
        <w:rPr>
          <w:rFonts w:ascii="Times New Roman" w:hAnsi="Times New Roman"/>
          <w:b/>
          <w:bCs/>
        </w:rPr>
      </w:pPr>
    </w:p>
    <w:p w:rsidR="00ED59B4" w:rsidRPr="00ED59B4" w:rsidRDefault="00ED59B4" w:rsidP="00ED59B4">
      <w:pPr>
        <w:spacing w:after="120" w:line="240" w:lineRule="auto"/>
        <w:jc w:val="center"/>
        <w:rPr>
          <w:rFonts w:ascii="Times New Roman" w:hAnsi="Times New Roman"/>
          <w:b/>
          <w:bCs/>
        </w:rPr>
      </w:pPr>
      <w:r w:rsidRPr="00ED59B4">
        <w:rPr>
          <w:rFonts w:ascii="Times New Roman" w:hAnsi="Times New Roman"/>
          <w:b/>
          <w:bCs/>
        </w:rPr>
        <w:t>ПОСТАНОВЛЕНИЕ</w:t>
      </w:r>
    </w:p>
    <w:p w:rsidR="00ED59B4" w:rsidRPr="00ED59B4" w:rsidRDefault="00ED59B4" w:rsidP="00ED59B4">
      <w:pPr>
        <w:spacing w:after="120" w:line="240" w:lineRule="auto"/>
        <w:jc w:val="center"/>
        <w:rPr>
          <w:rFonts w:ascii="Times New Roman" w:hAnsi="Times New Roman"/>
          <w:b/>
          <w:bCs/>
        </w:rPr>
      </w:pPr>
      <w:r w:rsidRPr="00ED59B4">
        <w:rPr>
          <w:rFonts w:ascii="Times New Roman" w:hAnsi="Times New Roman"/>
          <w:b/>
          <w:bCs/>
        </w:rPr>
        <w:t>от 6 мая 2011 г. N 354</w:t>
      </w:r>
    </w:p>
    <w:p w:rsidR="00ED59B4" w:rsidRPr="00ED59B4" w:rsidRDefault="00ED59B4" w:rsidP="00ED59B4">
      <w:pPr>
        <w:spacing w:after="120" w:line="240" w:lineRule="auto"/>
        <w:jc w:val="center"/>
        <w:rPr>
          <w:rFonts w:ascii="Times New Roman" w:hAnsi="Times New Roman"/>
          <w:b/>
          <w:bCs/>
        </w:rPr>
      </w:pPr>
    </w:p>
    <w:p w:rsidR="00ED59B4" w:rsidRPr="00ED59B4" w:rsidRDefault="00ED59B4" w:rsidP="00ED59B4">
      <w:pPr>
        <w:spacing w:after="120" w:line="240" w:lineRule="auto"/>
        <w:jc w:val="center"/>
        <w:rPr>
          <w:rFonts w:ascii="Times New Roman" w:hAnsi="Times New Roman"/>
          <w:b/>
          <w:bCs/>
        </w:rPr>
      </w:pPr>
      <w:r w:rsidRPr="00ED59B4">
        <w:rPr>
          <w:rFonts w:ascii="Times New Roman" w:hAnsi="Times New Roman"/>
          <w:b/>
          <w:bCs/>
        </w:rPr>
        <w:t>О ПРЕДОСТАВЛЕНИИ КОММУНАЛЬНЫХ УСЛУГ</w:t>
      </w:r>
    </w:p>
    <w:p w:rsidR="00ED59B4" w:rsidRPr="00ED59B4" w:rsidRDefault="00ED59B4" w:rsidP="00ED59B4">
      <w:pPr>
        <w:spacing w:after="120" w:line="240" w:lineRule="auto"/>
        <w:jc w:val="center"/>
        <w:rPr>
          <w:rFonts w:ascii="Times New Roman" w:hAnsi="Times New Roman"/>
          <w:b/>
          <w:bCs/>
        </w:rPr>
      </w:pPr>
      <w:r w:rsidRPr="00ED59B4">
        <w:rPr>
          <w:rFonts w:ascii="Times New Roman" w:hAnsi="Times New Roman"/>
          <w:b/>
          <w:bCs/>
        </w:rPr>
        <w:t>СОБСТВЕННИКАМ И ПОЛЬЗОВАТЕЛЯМ ПОМЕЩЕНИЙ В МНОГОКВАРТИРНЫХ</w:t>
      </w:r>
    </w:p>
    <w:p w:rsidR="00ED59B4" w:rsidRPr="00ED59B4" w:rsidRDefault="00ED59B4" w:rsidP="00ED59B4">
      <w:pPr>
        <w:spacing w:after="120" w:line="240" w:lineRule="auto"/>
        <w:jc w:val="center"/>
        <w:rPr>
          <w:rFonts w:ascii="Times New Roman" w:hAnsi="Times New Roman"/>
          <w:b/>
          <w:bCs/>
        </w:rPr>
      </w:pPr>
      <w:r w:rsidRPr="00ED59B4">
        <w:rPr>
          <w:rFonts w:ascii="Times New Roman" w:hAnsi="Times New Roman"/>
          <w:b/>
          <w:bCs/>
        </w:rPr>
        <w:t>ДОМАХ И ЖИЛЫХ ДОМОВ</w:t>
      </w:r>
    </w:p>
    <w:p w:rsidR="00ED59B4" w:rsidRPr="00ED59B4" w:rsidRDefault="00ED59B4" w:rsidP="00ED59B4">
      <w:pPr>
        <w:spacing w:after="120" w:line="240" w:lineRule="auto"/>
        <w:jc w:val="center"/>
        <w:rPr>
          <w:rFonts w:ascii="Times New Roman" w:hAnsi="Times New Roman"/>
        </w:rPr>
      </w:pP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(в ред. Постановлений Правительства РФ от 04.05.2012 N 442,</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от 27.08.2012 N 857, от 16.04.2013 N 344, от 14.05.2013 N 410,</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от 22.07.2013 N 614, от 19.09.2013 N 824,</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с изм., внесенными Определением Верховного Суда РФ</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от 19.03.2013 N АПЛ13-82, Решением Верховного Суда РФ</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от 31.05.2013 N АКПИ13-394)</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соответствии со статьей 157 Жилищного кодекса Российской Федерации Правительство Российской Федерации постановляет:</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 Утвердить прилагаемые: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Правила предоставления коммунальных услуг собственникам и пользователям помещений в многоквартирных домах и жилых домов;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изменения, которые вносятся в Постановления Правительства Российской Федерации по вопросам предоставления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 Установить, что Правила, утвержденные настоящим Постановлением: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Правилами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вступают в силу по истечении 2 месяцев со дня вступления в силу изменений, которые вносятся в Правила установления и определения нормативов потребления коммунальных услуг, указанных в абзаце четвертом подпункта "б" пункта 4 настоящего Постановления.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 Установить, что разъяснения по применению Правил, утвержденных настоящим Постановлением, дает Министерство регионального развития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4. Министерству регионального развития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Правил поставки газа для обеспечения коммунально-бытовых нужд граждан, утвержденных Постановлением Правительства Российской Федерации от 21 июля 2008 г. N 549, и основных положений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в 3-месячный срок:</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утвердить по согласованию с Федеральной антимонопольной службой примерные условия договора управления многоквартирным домом;</w:t>
      </w:r>
    </w:p>
    <w:p w:rsidR="00ED59B4" w:rsidRPr="00ED59B4" w:rsidRDefault="00ED59B4" w:rsidP="00ED59B4">
      <w:pPr>
        <w:pBdr>
          <w:bottom w:val="single" w:sz="6" w:space="0" w:color="auto"/>
        </w:pBdr>
        <w:spacing w:after="120" w:line="240" w:lineRule="auto"/>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Pr>
          <w:rFonts w:ascii="Times New Roman" w:hAnsi="Times New Roman"/>
        </w:rPr>
        <w:t>Примечание: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Изменения, которые вносятся в Правила установления и определения нормативов потребления коммунальных услуг, утверждены Постановлением Правительства РФ от 28 марта 2012 г. N 258 и вступили в силу с 1 июля 2012 года.</w:t>
      </w:r>
    </w:p>
    <w:p w:rsidR="00ED59B4" w:rsidRPr="00ED59B4" w:rsidRDefault="00ED59B4" w:rsidP="00ED59B4">
      <w:pPr>
        <w:pBdr>
          <w:bottom w:val="single" w:sz="6" w:space="0" w:color="auto"/>
        </w:pBdr>
        <w:spacing w:after="120" w:line="240" w:lineRule="auto"/>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bookmarkStart w:id="0" w:name="Par35"/>
      <w:bookmarkEnd w:id="0"/>
      <w:r w:rsidRPr="00ED59B4">
        <w:rPr>
          <w:rFonts w:ascii="Times New Roman" w:hAnsi="Times New Roman"/>
        </w:rPr>
        <w:t>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порядок установления нормативов потребления коммунальных услуг на общедомовые нужды;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в 5-месячный срок утвердить по согласованию с Министерством экономического развития Российской Федерации примерные условия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в 6-месячный срок утвердить критерии наличия (отсутствия) технической возможности установки индивидуального, общего (квартирного), коллективного (общедомового) приборов учета, а также форму акта обследования на предмет установления наличия (отсутствия) технической возможности установки таких приборов учета и порядок ее заполнения.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Правила установления и определения нормативов потребления коммунальных услуг, указанных в абзаце четвертом подпункта "б" пункта 4 настоящего Постановления.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6. Признать утратившими силу со дня вступления в силу Правил, утвержденных настоящим Постановлением: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постановление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пунктов 15 - 28 Правил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пунктов 1 - 4 приложения N 2 к указанным Правилам (в части, касающейся порядка расчета размера платы за коммунальную услугу по отоплению), которые утрачивают силу с 1 января 2015 г.;</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27.08.2012 N 857)</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пункт 3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пункт 5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w:t>
      </w:r>
      <w:r w:rsidRPr="00ED59B4">
        <w:rPr>
          <w:rFonts w:ascii="Times New Roman" w:hAnsi="Times New Roman"/>
        </w:rPr>
        <w:lastRenderedPageBreak/>
        <w:t>признании утратившими силу некоторых актов Правительства Российской Федерации" (Собрание законодательства Российской Федерации, 2010, N 31, ст. 4273).</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Председатель Правительства</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Российской Федерации</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В.ПУТИН</w:t>
      </w:r>
    </w:p>
    <w:p w:rsidR="00ED59B4" w:rsidRPr="00ED59B4" w:rsidRDefault="00ED59B4" w:rsidP="00ED59B4">
      <w:pPr>
        <w:spacing w:after="120" w:line="240" w:lineRule="auto"/>
        <w:jc w:val="right"/>
        <w:rPr>
          <w:rFonts w:ascii="Times New Roman" w:hAnsi="Times New Roman"/>
        </w:rPr>
      </w:pPr>
    </w:p>
    <w:p w:rsidR="00ED59B4" w:rsidRPr="00ED59B4" w:rsidRDefault="00ED59B4" w:rsidP="00ED59B4">
      <w:pPr>
        <w:spacing w:after="120" w:line="240" w:lineRule="auto"/>
        <w:jc w:val="right"/>
        <w:rPr>
          <w:rFonts w:ascii="Times New Roman" w:hAnsi="Times New Roman"/>
        </w:rPr>
      </w:pPr>
    </w:p>
    <w:p w:rsidR="00ED59B4" w:rsidRPr="00ED59B4" w:rsidRDefault="00ED59B4" w:rsidP="00ED59B4">
      <w:pPr>
        <w:spacing w:after="120" w:line="240" w:lineRule="auto"/>
        <w:jc w:val="right"/>
        <w:rPr>
          <w:rFonts w:ascii="Times New Roman" w:hAnsi="Times New Roman"/>
        </w:rPr>
      </w:pPr>
    </w:p>
    <w:p w:rsidR="00ED59B4" w:rsidRPr="00ED59B4" w:rsidRDefault="00ED59B4" w:rsidP="00ED59B4">
      <w:pPr>
        <w:spacing w:after="120" w:line="240" w:lineRule="auto"/>
        <w:jc w:val="right"/>
        <w:rPr>
          <w:rFonts w:ascii="Times New Roman" w:hAnsi="Times New Roman"/>
        </w:rPr>
      </w:pPr>
    </w:p>
    <w:p w:rsidR="00ED59B4" w:rsidRPr="00ED59B4" w:rsidRDefault="00ED59B4" w:rsidP="00ED59B4">
      <w:pPr>
        <w:spacing w:after="120" w:line="240" w:lineRule="auto"/>
        <w:jc w:val="right"/>
        <w:rPr>
          <w:rFonts w:ascii="Times New Roman" w:hAnsi="Times New Roman"/>
        </w:rPr>
      </w:pPr>
    </w:p>
    <w:p w:rsidR="00ED59B4" w:rsidRPr="00ED59B4" w:rsidRDefault="00ED59B4" w:rsidP="00ED59B4">
      <w:pPr>
        <w:spacing w:after="120" w:line="240" w:lineRule="auto"/>
        <w:jc w:val="right"/>
        <w:outlineLvl w:val="0"/>
        <w:rPr>
          <w:rFonts w:ascii="Times New Roman" w:hAnsi="Times New Roman"/>
        </w:rPr>
      </w:pPr>
      <w:bookmarkStart w:id="1" w:name="Par56"/>
      <w:bookmarkEnd w:id="1"/>
      <w:r w:rsidRPr="00ED59B4">
        <w:rPr>
          <w:rFonts w:ascii="Times New Roman" w:hAnsi="Times New Roman"/>
        </w:rPr>
        <w:t>Утверждены</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Постановлением Правительства</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Российской Федерации</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от 6 мая 2011 г. N 354</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pBdr>
          <w:bottom w:val="single" w:sz="6" w:space="0" w:color="auto"/>
        </w:pBdr>
        <w:spacing w:after="120" w:line="240" w:lineRule="auto"/>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Pr>
          <w:rFonts w:ascii="Times New Roman" w:hAnsi="Times New Roman"/>
        </w:rPr>
        <w:t>Примечание: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Об особенностях применения Правил, утвержденных данным документом, см. Постановление Правительства РФ от 27.08.2012 N 857.</w:t>
      </w:r>
    </w:p>
    <w:p w:rsidR="00ED59B4" w:rsidRPr="00ED59B4" w:rsidRDefault="00ED59B4" w:rsidP="00ED59B4">
      <w:pPr>
        <w:pBdr>
          <w:bottom w:val="single" w:sz="6" w:space="0" w:color="auto"/>
        </w:pBdr>
        <w:spacing w:after="120" w:line="240" w:lineRule="auto"/>
        <w:rPr>
          <w:rFonts w:ascii="Times New Roman" w:hAnsi="Times New Roman"/>
        </w:rPr>
      </w:pPr>
    </w:p>
    <w:p w:rsidR="00ED59B4" w:rsidRPr="00ED59B4" w:rsidRDefault="00ED59B4" w:rsidP="00ED59B4">
      <w:pPr>
        <w:spacing w:after="120" w:line="240" w:lineRule="auto"/>
        <w:jc w:val="center"/>
        <w:rPr>
          <w:rFonts w:ascii="Times New Roman" w:hAnsi="Times New Roman"/>
          <w:b/>
          <w:bCs/>
        </w:rPr>
      </w:pPr>
      <w:bookmarkStart w:id="2" w:name="Par65"/>
      <w:bookmarkEnd w:id="2"/>
      <w:r w:rsidRPr="00ED59B4">
        <w:rPr>
          <w:rFonts w:ascii="Times New Roman" w:hAnsi="Times New Roman"/>
          <w:b/>
          <w:bCs/>
        </w:rPr>
        <w:t>ПРАВИЛА</w:t>
      </w:r>
    </w:p>
    <w:p w:rsidR="00ED59B4" w:rsidRPr="00ED59B4" w:rsidRDefault="00ED59B4" w:rsidP="00ED59B4">
      <w:pPr>
        <w:spacing w:after="120" w:line="240" w:lineRule="auto"/>
        <w:jc w:val="center"/>
        <w:rPr>
          <w:rFonts w:ascii="Times New Roman" w:hAnsi="Times New Roman"/>
          <w:b/>
          <w:bCs/>
        </w:rPr>
      </w:pPr>
      <w:r w:rsidRPr="00ED59B4">
        <w:rPr>
          <w:rFonts w:ascii="Times New Roman" w:hAnsi="Times New Roman"/>
          <w:b/>
          <w:bCs/>
        </w:rPr>
        <w:t>ПРЕДОСТАВЛЕНИЯ КОММУНАЛЬНЫХ УСЛУГ СОБСТВЕННИКАМ</w:t>
      </w:r>
    </w:p>
    <w:p w:rsidR="00ED59B4" w:rsidRPr="00ED59B4" w:rsidRDefault="00ED59B4" w:rsidP="00ED59B4">
      <w:pPr>
        <w:spacing w:after="120" w:line="240" w:lineRule="auto"/>
        <w:jc w:val="center"/>
        <w:rPr>
          <w:rFonts w:ascii="Times New Roman" w:hAnsi="Times New Roman"/>
          <w:b/>
          <w:bCs/>
        </w:rPr>
      </w:pPr>
      <w:r w:rsidRPr="00ED59B4">
        <w:rPr>
          <w:rFonts w:ascii="Times New Roman" w:hAnsi="Times New Roman"/>
          <w:b/>
          <w:bCs/>
        </w:rPr>
        <w:t>И ПОЛЬЗОВАТЕЛЯМ ПОМЕЩЕНИЙ В МНОГОКВАРТИРНЫХ ДОМАХ</w:t>
      </w:r>
    </w:p>
    <w:p w:rsidR="00ED59B4" w:rsidRPr="00ED59B4" w:rsidRDefault="00ED59B4" w:rsidP="00ED59B4">
      <w:pPr>
        <w:spacing w:after="120" w:line="240" w:lineRule="auto"/>
        <w:jc w:val="center"/>
        <w:rPr>
          <w:rFonts w:ascii="Times New Roman" w:hAnsi="Times New Roman"/>
          <w:b/>
          <w:bCs/>
        </w:rPr>
      </w:pPr>
      <w:r w:rsidRPr="00ED59B4">
        <w:rPr>
          <w:rFonts w:ascii="Times New Roman" w:hAnsi="Times New Roman"/>
          <w:b/>
          <w:bCs/>
        </w:rPr>
        <w:t>И ЖИЛЫХ ДОМОВ</w:t>
      </w:r>
    </w:p>
    <w:p w:rsidR="00ED59B4" w:rsidRPr="00ED59B4" w:rsidRDefault="00ED59B4" w:rsidP="00ED59B4">
      <w:pPr>
        <w:spacing w:after="120" w:line="240" w:lineRule="auto"/>
        <w:jc w:val="center"/>
        <w:rPr>
          <w:rFonts w:ascii="Times New Roman" w:hAnsi="Times New Roman"/>
        </w:rPr>
      </w:pP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(в ред. Постановлений Правительства РФ от 27.08.2012 N 857,</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от 16.04.2013 N 344, от 14.05.2013 N 410,</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от 22.07.2013 N 614, от 19.09.2013 N 824,</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с изм., внесенными Определением Верховного Суда РФ</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от 19.03.2013 N АПЛ13-82)</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3" w:name="Par76"/>
      <w:bookmarkEnd w:id="3"/>
      <w:r w:rsidRPr="00ED59B4">
        <w:rPr>
          <w:rFonts w:ascii="Times New Roman" w:hAnsi="Times New Roman"/>
        </w:rPr>
        <w:t>I. Общие положения</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w:t>
      </w:r>
      <w:r w:rsidRPr="00ED59B4">
        <w:rPr>
          <w:rFonts w:ascii="Times New Roman" w:hAnsi="Times New Roman"/>
        </w:rPr>
        <w:lastRenderedPageBreak/>
        <w:t>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 Понятия, используемые в настоящих Правилах, означают следующее: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"коллективный (общедомовой)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а также земельных участков и расположенных на них жилых домов (домовладений);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"коммунальные ресурсы" - холодная вода, горячая вода, электрическая энергия, газ, тепловая энергия,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14.05.2013 N 410)</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"нежилое помещение в многоквартирном доме" - помещение в многоквартирном доме, которое не является жилым помещением и общим имуществом собственников помещений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бытовых вод);</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(отвода бытовых стоков из внутридомовых инженерных систем);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Понятия "жилое помещение" и "управляющая организация" употребляются в настоящих Правилах в значениях, определенных Жилищным кодексом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14.05.2013 N 410)</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4" w:name="Par103"/>
      <w:bookmarkEnd w:id="4"/>
      <w:r w:rsidRPr="00ED59B4">
        <w:rPr>
          <w:rFonts w:ascii="Times New Roman" w:hAnsi="Times New Roman"/>
        </w:rPr>
        <w:t>II. Условия предоставления коммунальных услуг</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 Условиями предоставления коммунальных услуг потребителю в многоквартирном доме или в жилом доме (домовладении) являются следующие: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коммунальные услуги предоставляются потребителям начиная с установленного жилищным законодательством Российской Федерации момента, а именно:</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 момента возникновения права собственности на жилое помещение - собственнику жилого помещения и проживающим с ним лицам;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со дня заключения договора найма - нанимателю жилого помещения по такому договору и проживающим с ним лицам;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со дня заключения договора аренды - арендатору жилого помещения и проживающим с ним лицам;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приложении N 1;</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д) качество предоставляемых коммунальных услуг соответствует требованиям, приведенным в приложении N 1 к настоящим Правилам;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4. Потребителю могут быть предоставлены следующие виды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водоотведение, то есть отвод бытовых стоков из жилого дома (домовладения), из жилых и нежилых помещений в многоквартирном доме по централизованным сетям водоотведения и внутридомовым инженерным системам;</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пункте 15 приложения N 1 к настоящим Правилам, а также продажа твердого топлива при наличии печного отопления.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или заканчиваться со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10, 11 и 12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Договор, содержащий положения о предоставлении коммунальных услуг, заключенный в письменной форме, должен соответствовать положениям настоящих Правил и может содержать особенности исполнения такого договора в случаях и пределах, предусмотренных настоящими Правилами. В случае несоответствия заключенного в письменной форме договора, содержащего положения о предоставлении коммунальных услуг, положениям настоящих Правил он считается заключенным на условиях, предусмотренных настоящими Правилами.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Потребителю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 Исполнителем коммунальных услуг может выступать лицо из числа лиц, указанных в пунктах 9 и 10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пунктами 14, 15, 16 и 17 настоящих Правил.</w:t>
      </w:r>
    </w:p>
    <w:p w:rsidR="00ED59B4" w:rsidRPr="00ED59B4" w:rsidRDefault="00ED59B4" w:rsidP="00ED59B4">
      <w:pPr>
        <w:spacing w:after="120" w:line="240" w:lineRule="auto"/>
        <w:ind w:firstLine="540"/>
        <w:jc w:val="both"/>
        <w:rPr>
          <w:rFonts w:ascii="Times New Roman" w:hAnsi="Times New Roman"/>
        </w:rPr>
      </w:pPr>
      <w:bookmarkStart w:id="5" w:name="Par132"/>
      <w:bookmarkEnd w:id="5"/>
      <w:r w:rsidRPr="00ED59B4">
        <w:rPr>
          <w:rFonts w:ascii="Times New Roman" w:hAnsi="Times New Roman"/>
        </w:rP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ED59B4" w:rsidRPr="00ED59B4" w:rsidRDefault="00ED59B4" w:rsidP="00ED59B4">
      <w:pPr>
        <w:spacing w:after="120" w:line="240" w:lineRule="auto"/>
        <w:ind w:firstLine="540"/>
        <w:jc w:val="both"/>
        <w:rPr>
          <w:rFonts w:ascii="Times New Roman" w:hAnsi="Times New Roman"/>
        </w:rPr>
      </w:pPr>
      <w:bookmarkStart w:id="6" w:name="Par133"/>
      <w:bookmarkEnd w:id="6"/>
      <w:r w:rsidRPr="00ED59B4">
        <w:rPr>
          <w:rFonts w:ascii="Times New Roman" w:hAnsi="Times New Roman"/>
        </w:rPr>
        <w:t>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жилищным законодательством Российской Федерации порядке для управления многоквартирным домом.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ED59B4" w:rsidRPr="00ED59B4" w:rsidRDefault="00ED59B4" w:rsidP="00ED59B4">
      <w:pPr>
        <w:spacing w:after="120" w:line="240" w:lineRule="auto"/>
        <w:ind w:firstLine="540"/>
        <w:jc w:val="both"/>
        <w:rPr>
          <w:rFonts w:ascii="Times New Roman" w:hAnsi="Times New Roman"/>
        </w:rPr>
      </w:pPr>
      <w:bookmarkStart w:id="7" w:name="Par135"/>
      <w:bookmarkEnd w:id="7"/>
      <w:r w:rsidRPr="00ED59B4">
        <w:rPr>
          <w:rFonts w:ascii="Times New Roman" w:hAnsi="Times New Roman"/>
        </w:rP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ресурсоснабжающей организацией.</w:t>
      </w:r>
    </w:p>
    <w:p w:rsidR="00ED59B4" w:rsidRPr="00ED59B4" w:rsidRDefault="00ED59B4" w:rsidP="00ED59B4">
      <w:pPr>
        <w:spacing w:after="120" w:line="240" w:lineRule="auto"/>
        <w:ind w:firstLine="540"/>
        <w:jc w:val="both"/>
        <w:rPr>
          <w:rFonts w:ascii="Times New Roman" w:hAnsi="Times New Roman"/>
        </w:rPr>
      </w:pPr>
      <w:bookmarkStart w:id="8" w:name="Par138"/>
      <w:bookmarkEnd w:id="8"/>
      <w:r w:rsidRPr="00ED59B4">
        <w:rPr>
          <w:rFonts w:ascii="Times New Roman" w:hAnsi="Times New Roman"/>
        </w:rPr>
        <w:t>10. Условия предоставления коммунальных услуг собственнику и пользователю жилого дома (домовладения) по его выбору определяются: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ED59B4" w:rsidRPr="00ED59B4" w:rsidRDefault="00ED59B4" w:rsidP="00ED59B4">
      <w:pPr>
        <w:spacing w:after="120" w:line="240" w:lineRule="auto"/>
        <w:ind w:firstLine="540"/>
        <w:jc w:val="both"/>
        <w:rPr>
          <w:rFonts w:ascii="Times New Roman" w:hAnsi="Times New Roman"/>
        </w:rPr>
      </w:pPr>
      <w:bookmarkStart w:id="9" w:name="Par140"/>
      <w:bookmarkEnd w:id="9"/>
      <w:r w:rsidRPr="00ED59B4">
        <w:rPr>
          <w:rFonts w:ascii="Times New Roman" w:hAnsi="Times New Roman"/>
        </w:rPr>
        <w:t xml:space="preserve">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w:t>
      </w:r>
      <w:r w:rsidRPr="00ED59B4">
        <w:rPr>
          <w:rFonts w:ascii="Times New Roman" w:hAnsi="Times New Roman"/>
        </w:rPr>
        <w:lastRenderedPageBreak/>
        <w:t>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ED59B4" w:rsidRPr="00ED59B4" w:rsidRDefault="00ED59B4" w:rsidP="00ED59B4">
      <w:pPr>
        <w:spacing w:after="120" w:line="240" w:lineRule="auto"/>
        <w:ind w:firstLine="540"/>
        <w:jc w:val="both"/>
        <w:rPr>
          <w:rFonts w:ascii="Times New Roman" w:hAnsi="Times New Roman"/>
        </w:rPr>
      </w:pPr>
      <w:bookmarkStart w:id="10" w:name="Par141"/>
      <w:bookmarkEnd w:id="10"/>
      <w:r w:rsidRPr="00ED59B4">
        <w:rPr>
          <w:rFonts w:ascii="Times New Roman" w:hAnsi="Times New Roman"/>
        </w:rP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в договоре безвозмездного пользования - для ссудополучателя по такому договору;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ED59B4" w:rsidRPr="00ED59B4" w:rsidRDefault="00ED59B4" w:rsidP="00ED59B4">
      <w:pPr>
        <w:spacing w:after="120" w:line="240" w:lineRule="auto"/>
        <w:ind w:firstLine="540"/>
        <w:jc w:val="both"/>
        <w:rPr>
          <w:rFonts w:ascii="Times New Roman" w:hAnsi="Times New Roman"/>
        </w:rPr>
      </w:pPr>
      <w:bookmarkStart w:id="11" w:name="Par145"/>
      <w:bookmarkEnd w:id="11"/>
      <w:r w:rsidRPr="00ED59B4">
        <w:rPr>
          <w:rFonts w:ascii="Times New Roman" w:hAnsi="Times New Roman"/>
        </w:rPr>
        <w:t>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пунктах 9 и 10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13. Предоставление коммунальных услуг обеспечивается управляющей организацией, товариществом или кооперативом либо организацией, указанной в подпункте "б" пункта 10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ED59B4" w:rsidRPr="00ED59B4" w:rsidRDefault="00ED59B4" w:rsidP="00ED59B4">
      <w:pPr>
        <w:spacing w:after="120" w:line="240" w:lineRule="auto"/>
        <w:ind w:firstLine="540"/>
        <w:jc w:val="both"/>
        <w:rPr>
          <w:rFonts w:ascii="Times New Roman" w:hAnsi="Times New Roman"/>
        </w:rPr>
      </w:pPr>
      <w:bookmarkStart w:id="12" w:name="Par148"/>
      <w:bookmarkEnd w:id="12"/>
      <w:r w:rsidRPr="00ED59B4">
        <w:rPr>
          <w:rFonts w:ascii="Times New Roman" w:hAnsi="Times New Roman"/>
        </w:rPr>
        <w:t>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о приобретении коммунального ресурса, заключенного управляющей организацией с ресурсоснабжающей организацией.</w:t>
      </w:r>
    </w:p>
    <w:p w:rsidR="00ED59B4" w:rsidRPr="00ED59B4" w:rsidRDefault="00ED59B4" w:rsidP="00ED59B4">
      <w:pPr>
        <w:spacing w:after="120" w:line="240" w:lineRule="auto"/>
        <w:ind w:firstLine="540"/>
        <w:jc w:val="both"/>
        <w:rPr>
          <w:rFonts w:ascii="Times New Roman" w:hAnsi="Times New Roman"/>
        </w:rPr>
      </w:pPr>
      <w:bookmarkStart w:id="13" w:name="Par149"/>
      <w:bookmarkEnd w:id="13"/>
      <w:r w:rsidRPr="00ED59B4">
        <w:rPr>
          <w:rFonts w:ascii="Times New Roman" w:hAnsi="Times New Roman"/>
        </w:rPr>
        <w:t>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пункте 14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w:t>
      </w:r>
    </w:p>
    <w:p w:rsidR="00ED59B4" w:rsidRPr="00ED59B4" w:rsidRDefault="00ED59B4" w:rsidP="00ED59B4">
      <w:pPr>
        <w:spacing w:after="120" w:line="240" w:lineRule="auto"/>
        <w:ind w:firstLine="540"/>
        <w:jc w:val="both"/>
        <w:rPr>
          <w:rFonts w:ascii="Times New Roman" w:hAnsi="Times New Roman"/>
        </w:rPr>
      </w:pPr>
      <w:bookmarkStart w:id="14" w:name="Par150"/>
      <w:bookmarkEnd w:id="14"/>
      <w:r w:rsidRPr="00ED59B4">
        <w:rPr>
          <w:rFonts w:ascii="Times New Roman" w:hAnsi="Times New Roman"/>
        </w:rPr>
        <w:t>16. Организация, указанная в подпункте "б"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"б" пункта 10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bookmarkStart w:id="15" w:name="Par151"/>
      <w:bookmarkEnd w:id="15"/>
      <w:r w:rsidRPr="00ED59B4">
        <w:rPr>
          <w:rFonts w:ascii="Times New Roman" w:hAnsi="Times New Roman"/>
        </w:rPr>
        <w:lastRenderedPageBreak/>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пункте 14 или 15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пункте 14 или 15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подпункте "б" пункта 10 настоящих Правил, в письменной форме заключен и исполняется договор о предоставлении коммунальных услуг и такой договор не расторгнут.</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18. 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горячего водоснабжения, водоотведения, электроснабжения, газоснабжения, отопления (теплоснабжения) непосредственно с ресурсоснабжающими организациями. Указанные договоры заключаются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о водоснабжении, водоотведении, электроснабжении, газоснабжении, теплоснабжении.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настоящими Правилами, плату за коммунальные услуги, предоставленные на общедомовые нужды, а также предоставлять исполнителю, предоставляющему коммунальные услуги потребителям коммунальных услуг в многоквартирном доме, в котором расположено нежилое помещение собственника,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16" w:name="Par158"/>
      <w:bookmarkEnd w:id="16"/>
      <w:r w:rsidRPr="00ED59B4">
        <w:rPr>
          <w:rFonts w:ascii="Times New Roman" w:hAnsi="Times New Roman"/>
        </w:rPr>
        <w:t>III. Условия договора, содержащего положения</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о предоставлении коммунальных услуг, и порядок</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его заключения</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19. Договор, содержащий положения о предоставлении коммунальных услуг, должен включать:</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дату и место заключения договора;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наименование, адрес, реквизиты расчетного счета и иную контактную информацию исполнителя;</w:t>
      </w:r>
    </w:p>
    <w:p w:rsidR="00ED59B4" w:rsidRPr="00ED59B4" w:rsidRDefault="00ED59B4" w:rsidP="00ED59B4">
      <w:pPr>
        <w:spacing w:after="120" w:line="240" w:lineRule="auto"/>
        <w:ind w:firstLine="540"/>
        <w:jc w:val="both"/>
        <w:rPr>
          <w:rFonts w:ascii="Times New Roman" w:hAnsi="Times New Roman"/>
        </w:rPr>
      </w:pPr>
      <w:bookmarkStart w:id="17" w:name="Par165"/>
      <w:bookmarkEnd w:id="17"/>
      <w:r w:rsidRPr="00ED59B4">
        <w:rPr>
          <w:rFonts w:ascii="Times New Roman" w:hAnsi="Times New Roman"/>
        </w:rPr>
        <w:t>в) следующие сведения о потребителе: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для физического лица - фамилия, имя, отчество, дата рождения, реквизиты документа, удостоверяющего личность, контактный телефон;</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для юридического лица - наименование (фирменное наименование) и место государственной регистрации, контактный телефон;</w:t>
      </w:r>
    </w:p>
    <w:p w:rsidR="00ED59B4" w:rsidRPr="00ED59B4" w:rsidRDefault="00ED59B4" w:rsidP="00ED59B4">
      <w:pPr>
        <w:spacing w:after="120" w:line="240" w:lineRule="auto"/>
        <w:ind w:firstLine="540"/>
        <w:jc w:val="both"/>
        <w:rPr>
          <w:rFonts w:ascii="Times New Roman" w:hAnsi="Times New Roman"/>
        </w:rPr>
      </w:pPr>
      <w:bookmarkStart w:id="18" w:name="Par168"/>
      <w:bookmarkEnd w:id="18"/>
      <w:r w:rsidRPr="00ED59B4">
        <w:rPr>
          <w:rFonts w:ascii="Times New Roman" w:hAnsi="Times New Roman"/>
        </w:rPr>
        <w:t>г) адрес помещения в многоквартирном доме, жилого дома (домовладения), по которому предоставляются коммунальные услуги с указанием размера (объема, площади) отапливаемых помещений, количества лиц, постоянно проживающих в жилом помещении, или вида деятельности, осуществляемой в нежилом помещении;</w:t>
      </w:r>
    </w:p>
    <w:p w:rsidR="00ED59B4" w:rsidRPr="00ED59B4" w:rsidRDefault="00ED59B4" w:rsidP="00ED59B4">
      <w:pPr>
        <w:spacing w:after="120" w:line="240" w:lineRule="auto"/>
        <w:ind w:firstLine="540"/>
        <w:jc w:val="both"/>
        <w:rPr>
          <w:rFonts w:ascii="Times New Roman" w:hAnsi="Times New Roman"/>
        </w:rPr>
      </w:pPr>
      <w:bookmarkStart w:id="19" w:name="Par169"/>
      <w:bookmarkEnd w:id="19"/>
      <w:r w:rsidRPr="00ED59B4">
        <w:rPr>
          <w:rFonts w:ascii="Times New Roman" w:hAnsi="Times New Roman"/>
        </w:rPr>
        <w:t>д) наименование предоставляемой потребителю коммунальной услуги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 требования к качеству предоставляемой коммунальной услуги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ED59B4" w:rsidRPr="00ED59B4" w:rsidRDefault="00ED59B4" w:rsidP="00ED59B4">
      <w:pPr>
        <w:spacing w:after="120" w:line="240" w:lineRule="auto"/>
        <w:ind w:firstLine="540"/>
        <w:jc w:val="both"/>
        <w:rPr>
          <w:rFonts w:ascii="Times New Roman" w:hAnsi="Times New Roman"/>
        </w:rPr>
      </w:pPr>
      <w:bookmarkStart w:id="20" w:name="Par172"/>
      <w:bookmarkEnd w:id="20"/>
      <w:r w:rsidRPr="00ED59B4">
        <w:rPr>
          <w:rFonts w:ascii="Times New Roman" w:hAnsi="Times New Roman"/>
        </w:rP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(пп. "к" в ред. Постановления Правительства РФ от 22.07.2013 N 614)</w:t>
      </w:r>
    </w:p>
    <w:p w:rsidR="00ED59B4" w:rsidRPr="00ED59B4" w:rsidRDefault="00ED59B4" w:rsidP="00ED59B4">
      <w:pPr>
        <w:spacing w:after="120" w:line="240" w:lineRule="auto"/>
        <w:ind w:firstLine="540"/>
        <w:jc w:val="both"/>
        <w:rPr>
          <w:rFonts w:ascii="Times New Roman" w:hAnsi="Times New Roman"/>
        </w:rPr>
      </w:pPr>
      <w:bookmarkStart w:id="21" w:name="Par177"/>
      <w:bookmarkEnd w:id="21"/>
      <w:r w:rsidRPr="00ED59B4">
        <w:rPr>
          <w:rFonts w:ascii="Times New Roman" w:hAnsi="Times New Roman"/>
        </w:rPr>
        <w:t>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м) адрес и способ доставки потребителю счета для оплаты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о) права, обязанности и ответственность исполнителя и потребителя;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 основания и порядок приостановки и ограничения предоставления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 основания и порядок изменения и расторжения договора;</w:t>
      </w:r>
    </w:p>
    <w:p w:rsidR="00ED59B4" w:rsidRPr="00ED59B4" w:rsidRDefault="00ED59B4" w:rsidP="00ED59B4">
      <w:pPr>
        <w:spacing w:after="120" w:line="240" w:lineRule="auto"/>
        <w:ind w:firstLine="540"/>
        <w:jc w:val="both"/>
        <w:rPr>
          <w:rFonts w:ascii="Times New Roman" w:hAnsi="Times New Roman"/>
        </w:rPr>
      </w:pPr>
      <w:bookmarkStart w:id="22" w:name="Par183"/>
      <w:bookmarkEnd w:id="22"/>
      <w:r w:rsidRPr="00ED59B4">
        <w:rPr>
          <w:rFonts w:ascii="Times New Roman" w:hAnsi="Times New Roman"/>
        </w:rPr>
        <w:t>с) срок действия договора.</w:t>
      </w:r>
    </w:p>
    <w:p w:rsidR="00ED59B4" w:rsidRPr="00ED59B4" w:rsidRDefault="00ED59B4" w:rsidP="00ED59B4">
      <w:pPr>
        <w:spacing w:after="120" w:line="240" w:lineRule="auto"/>
        <w:ind w:firstLine="540"/>
        <w:jc w:val="both"/>
        <w:rPr>
          <w:rFonts w:ascii="Times New Roman" w:hAnsi="Times New Roman"/>
        </w:rPr>
      </w:pPr>
      <w:bookmarkStart w:id="23" w:name="Par184"/>
      <w:bookmarkEnd w:id="23"/>
      <w:r w:rsidRPr="00ED59B4">
        <w:rPr>
          <w:rFonts w:ascii="Times New Roman" w:hAnsi="Times New Roman"/>
        </w:rP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виды и количество сельскохозяйственных животных и птиц (при наличии);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площадь земельного участка, не занятого жилым домом и надворными постройками;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г) режим водопотребления на полив земельного участка;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 мощность применяемых устройств, с помощью которых осуществляется потребление коммунальных ресурсов.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ресурсоснабжающей организацией, то такая ресурсоснабжающая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ED59B4" w:rsidRPr="00ED59B4" w:rsidRDefault="00ED59B4" w:rsidP="00ED59B4">
      <w:pPr>
        <w:spacing w:after="120" w:line="240" w:lineRule="auto"/>
        <w:ind w:firstLine="540"/>
        <w:jc w:val="both"/>
        <w:rPr>
          <w:rFonts w:ascii="Times New Roman" w:hAnsi="Times New Roman"/>
        </w:rPr>
      </w:pPr>
      <w:bookmarkStart w:id="24" w:name="Par191"/>
      <w:bookmarkEnd w:id="24"/>
      <w:r w:rsidRPr="00ED59B4">
        <w:rPr>
          <w:rFonts w:ascii="Times New Roman" w:hAnsi="Times New Roman"/>
        </w:rPr>
        <w:t>22. Для заключения в письменной форме договора, содержащего положения о предоставлении коммунальных услуг, из числа договоров, указанных в подпунктах "а" и "б" пункта 9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 или 15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подпунктах "в", "г", "д", "з", "л" и "с" пункта 19 и пункте 20 настоящих Правил, с приложением к нему копий следующих документов: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документ, подтверждающий право собственности (пользования) на помещение в многоквартирном доме (жилой дом);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документы, подтверждающие информацию, указанную в подпункте "з" пункта 19 и пункте 20 настоящих Правил (при их наличии у заявителя).</w:t>
      </w:r>
    </w:p>
    <w:p w:rsidR="00ED59B4" w:rsidRPr="00ED59B4" w:rsidRDefault="00ED59B4" w:rsidP="00ED59B4">
      <w:pPr>
        <w:spacing w:after="120" w:line="240" w:lineRule="auto"/>
        <w:ind w:firstLine="540"/>
        <w:jc w:val="both"/>
        <w:rPr>
          <w:rFonts w:ascii="Times New Roman" w:hAnsi="Times New Roman"/>
        </w:rPr>
      </w:pPr>
      <w:bookmarkStart w:id="25" w:name="Par195"/>
      <w:bookmarkEnd w:id="25"/>
      <w:r w:rsidRPr="00ED59B4">
        <w:rPr>
          <w:rFonts w:ascii="Times New Roman" w:hAnsi="Times New Roman"/>
        </w:rPr>
        <w:t>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подпунктах "а" и "б" пункта 9 и подпункте "б" пункта 10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подпунктах "в", "г", "д", "з", "л" и "с" пункта 19 и пункте 20 настоящих Правил, и копий документов, указанных в пункте 22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ED59B4" w:rsidRPr="00ED59B4" w:rsidRDefault="00ED59B4" w:rsidP="00ED59B4">
      <w:pPr>
        <w:spacing w:after="120" w:line="240" w:lineRule="auto"/>
        <w:ind w:firstLine="540"/>
        <w:jc w:val="both"/>
        <w:rPr>
          <w:rFonts w:ascii="Times New Roman" w:hAnsi="Times New Roman"/>
        </w:rPr>
      </w:pPr>
      <w:bookmarkStart w:id="26" w:name="Par199"/>
      <w:bookmarkEnd w:id="26"/>
      <w:r w:rsidRPr="00ED59B4">
        <w:rPr>
          <w:rFonts w:ascii="Times New Roman" w:hAnsi="Times New Roman"/>
        </w:rPr>
        <w:t xml:space="preserve">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w:t>
      </w:r>
      <w:r w:rsidRPr="00ED59B4">
        <w:rPr>
          <w:rFonts w:ascii="Times New Roman" w:hAnsi="Times New Roman"/>
        </w:rPr>
        <w:lastRenderedPageBreak/>
        <w:t>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25. 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ресурсоснабжающей организацией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подпунктах "в", "г", "д", "з", "л" и "с" пункта 19 и пункте 20 настоящих Правил, и копии документов, указанных в пункте 22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заявление о заключении договора, содержащего положения о предоставлении коммунальных услуг, подписанное таким лицом;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копия доверенности, выданной уполномоченному лицу в письменной форме всеми или большинством собственников;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информация и документы, указанные в подпунктах "в", "г", "д", "з", "л" и "с" пункта 19 и пункте 20 настоящих Правил (при их наличии).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27. Заключение договора, содержащего положения о предоставлении коммунальных услуг, с ресурсоснабжающей организацией осуществляется в порядке, указанном в пунктах 23 и 24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пунктах 14, 15, 16 и 17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w:t>
      </w:r>
      <w:r w:rsidRPr="00ED59B4">
        <w:rPr>
          <w:rFonts w:ascii="Times New Roman" w:hAnsi="Times New Roman"/>
        </w:rPr>
        <w:lastRenderedPageBreak/>
        <w:t>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пунктах 14, 15, 16 и 17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пунктах 14, 15, 16 и 17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27" w:name="Par217"/>
      <w:bookmarkEnd w:id="27"/>
      <w:r w:rsidRPr="00ED59B4">
        <w:rPr>
          <w:rFonts w:ascii="Times New Roman" w:hAnsi="Times New Roman"/>
        </w:rPr>
        <w:t>IV. Права и обязанности исполнителя</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31. Исполнитель обязан:</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пунктом 20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производить в установленном настоящими Правилами порядке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(пп. "г" в ред. Постановления Правительства РФ от 22.07.2013 N 614)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w:t>
      </w:r>
      <w:r w:rsidRPr="00ED59B4">
        <w:rPr>
          <w:rFonts w:ascii="Times New Roman" w:hAnsi="Times New Roman"/>
        </w:rPr>
        <w:lastRenderedPageBreak/>
        <w:t>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(пп. "е(1)" введен Постановлением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з) уведомлять потребителей не реже 1 раза в квартал путем указания в платежных документах о:</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применении в случае непредставления потребителем сведений о показаниях приборов учета информации, указанной в пункте 59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последствиях недопуска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дату и время проведения работ, вид работ и продолжительность их проведения;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должность, фамилию, имя и отчество лица, ответственного за проведение работ;</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адреса и номера телефонов диспетчерской, аварийно-диспетчерской службы исполнителя;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размеры тарифов на коммунальные ресурсы, надбавок к тарифам и реквизиты нормативных правовых актов, которыми они установлены;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информация о праве потребителей обратиться за установкой приборов учета в организацию,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порядок и форма оплаты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показатели качества коммунальных услуг, предельные сроки устранения аварий и иных нарушений порядка предоставления коммунальных услуг, установленные законодательством Российской Федерации, в том числе настоящими Правилами, а также информация о настоящих Правилах;</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случае принятия в субъекте Российской Федерации решения об установлении социальной нормы потребления электрической энергии (мощности):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22.07.2013 N 614)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Положением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или ветхому жилому фонду, а также об условиях применения такой социальной нормы указанными потребителями и о случаях неприменения такой социальной нормы;</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22.07.2013 N 614)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22.07.2013 N 614)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22.07.2013 N 614)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и ремонт жилого помещения, если иной срок не установлен таким решением;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у(1)) направлять средства, полученные в качестве разницы при расчете размера платы за коммунальные услуги с применением повышающих коэффициентов, на реализацию мероприятий по энергосбережению и повышению энергетической эффективности;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(пп. "у(1)" введен Постановлением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(пп. "у(2)"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32. Исполнитель имеет право:</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подпункте "е" пункта 34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г) осуществлять не чаще 1 раза в 6 месяцев проверку достоверности передаваемых потребителем исполнителю сведений о показаниях индивидуальных, общих (квартирных), комнатных приборов учета (распределителей), установленных в жилых (нежилых) помещениях, путем посещения помещений, в которых установлены эти приборы учета, а также проверку состояния указанных приборов учета;</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(пп. "г" 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 приостанавливать или ограничивать в порядке, установленном настоящими Правилами, подачу потребителю коммунальных ресурсов;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для снятия показаний индивидуальных, общих (квартирных), коллективных (общедомовых) приборов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для доставки платежных документов потребителям;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для начисления платы за коммунальные услуги и подготовки доставки платежных документов потребителям;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(пп. "е(1)" введен Постановлением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pBdr>
          <w:bottom w:val="single" w:sz="6" w:space="0" w:color="auto"/>
        </w:pBdr>
        <w:spacing w:after="120" w:line="240" w:lineRule="auto"/>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Pr>
          <w:rFonts w:ascii="Times New Roman" w:hAnsi="Times New Roman"/>
        </w:rPr>
        <w:t>Примечание: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соответствии с изменениями, внесенными Федеральным законом от 25.12.2012 N 271-ФЗ в часть 2 статьи 154, в плату за жилое помещение и коммунальные услуги для собственника помещения в многоквартирном доме включен взнос на капитальный ремонт.</w:t>
      </w:r>
    </w:p>
    <w:p w:rsidR="00ED59B4" w:rsidRPr="00ED59B4" w:rsidRDefault="00ED59B4" w:rsidP="00ED59B4">
      <w:pPr>
        <w:pBdr>
          <w:bottom w:val="single" w:sz="6" w:space="0" w:color="auto"/>
        </w:pBdr>
        <w:spacing w:after="120" w:line="240" w:lineRule="auto"/>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28" w:name="Par290"/>
      <w:bookmarkEnd w:id="28"/>
      <w:r w:rsidRPr="00ED59B4">
        <w:rPr>
          <w:rFonts w:ascii="Times New Roman" w:hAnsi="Times New Roman"/>
        </w:rPr>
        <w:t>V. Права и обязанности потребителя</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33. Потребитель имеет право:</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получать в необходимых объемах коммунальные услуги надлежащего качества;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(пп. "б" в ред. Постановления Правительства РФ от 22.07.2013 N 614)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w:t>
      </w:r>
      <w:r w:rsidRPr="00ED59B4">
        <w:rPr>
          <w:rFonts w:ascii="Times New Roman" w:hAnsi="Times New Roman"/>
        </w:rPr>
        <w:lastRenderedPageBreak/>
        <w:t>перерывами, превышающими установленную продолжительность, а также за период временного отсутствия потребителя в занимаемом жилом помещении;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актами,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(пп. "д(1)" введен Постановлением Правительства РФ от 22.07.2013 N 614)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з) принимать решение об установке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 требовать от исполнителя совершения действий по техническому обслуживанию индивидуальных, общих (квартирных) или комнатных приборов учета в случае, когда исполнитель принял на себя такую обязанность по договору, содержащему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(пп. "к(1)" введен Постановлением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л)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34. Потребитель обязан:</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утратил силу с 1 июня 2013 года. - Постановление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законодательства Российской Федерации об обеспечении единства измерений и прошедшие поверку;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bookmarkStart w:id="29" w:name="Par316"/>
      <w:bookmarkEnd w:id="29"/>
      <w:r w:rsidRPr="00ED59B4">
        <w:rPr>
          <w:rFonts w:ascii="Times New Roman" w:hAnsi="Times New Roman"/>
        </w:rPr>
        <w:t>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ж) допускать исполнителя в занимаемое жилое или нежилое помещение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пункте 85 настоящих Правил, время, но не чаще 1 раза в 6 месяцев;</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(пп. "ж" 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 своевременно и в полном объеме вносить плату за коммунальные услуги, если иное не установлено договором, содержащим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bookmarkStart w:id="30" w:name="Par321"/>
      <w:bookmarkEnd w:id="30"/>
      <w:r w:rsidRPr="00ED59B4">
        <w:rPr>
          <w:rFonts w:ascii="Times New Roman" w:hAnsi="Times New Roman"/>
        </w:rP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л)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bookmarkStart w:id="31" w:name="Par323"/>
      <w:bookmarkEnd w:id="31"/>
      <w:r w:rsidRPr="00ED59B4">
        <w:rPr>
          <w:rFonts w:ascii="Times New Roman" w:hAnsi="Times New Roman"/>
        </w:rPr>
        <w:t>35. Потребитель не вправе: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производить слив теплоносителя из системы отопления без разрешения исполнителя;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32" w:name="Par331"/>
      <w:bookmarkEnd w:id="32"/>
      <w:r w:rsidRPr="00ED59B4">
        <w:rPr>
          <w:rFonts w:ascii="Times New Roman" w:hAnsi="Times New Roman"/>
        </w:rPr>
        <w:t>VI. Порядок расчета и внесения платы за коммунальные услуги</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36. Расчет размера платы за коммунальные услуги производится в порядке, установленном настоящими Правилами, с учетом особенностей, предусмотренных нормативными актами,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22.07.2013 N 614)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37. Расчетный период для оплаты коммунальных услуг устанавливается равным календарному месяцу.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законодательством Российской Федерации о государственном регулировании цен (тарифов).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22.07.2013 N 614)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случае установления надбавок к тарифам (ценам) размер платы за коммунальные услуги рассчитывается с учетом таких надбавок.</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случае установления тарифов (цен) для потребителей,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определяется с применением таких тарифов (цен), если у потребителя установлен индивидуальный, общий (квартирный) или комнатный прибор учета, позволяющий определить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39. Если при расчете размера платы за коммунальную услугу применению подлежит двухставочный тариф (цена), то исполнитель в целях расчета постоянной составляющей платы обязан рассчитать в порядке согласно приложению N 2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40. Потребитель коммунальных услуг в многоквартирном доме (за исключением коммунальной услуги по отоплению)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 предоставленные потребителю в жилом или в нежилом помещении, и плату за коммунальные услуги, потребляемые в процессе использования общего имущества в многоквартирном доме (далее - коммунальные услуги, предоставленные на общедомовые нужды).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Потребитель коммунальной услуги по отоплению вносит плату за эту услугу совокупно без разделения на плату за потребление указанной услуги в жилом (нежилом) помещении и плату за ее потребление на общедомовые нужды.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общую плату за такую коммунальную услугу, рассчитанную в соответствии с пунктом 54 настоящих Правил и включающую как плату за коммунальную услугу, предоставленную потребителю в жилом или в нежилом помещении, так и плату за коммунальную услугу, предоставленную на общедомовые нужды.</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40 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ED59B4" w:rsidRPr="00ED59B4" w:rsidRDefault="00ED59B4" w:rsidP="00ED59B4">
      <w:pPr>
        <w:spacing w:after="120" w:line="240" w:lineRule="auto"/>
        <w:ind w:firstLine="540"/>
        <w:jc w:val="both"/>
        <w:rPr>
          <w:rFonts w:ascii="Times New Roman" w:hAnsi="Times New Roman"/>
        </w:rPr>
      </w:pPr>
      <w:bookmarkStart w:id="33" w:name="Par350"/>
      <w:bookmarkEnd w:id="33"/>
      <w:r w:rsidRPr="00ED59B4">
        <w:rPr>
          <w:rFonts w:ascii="Times New Roman" w:hAnsi="Times New Roman"/>
        </w:rPr>
        <w:t>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отсутствии индивидуального или общего (квартирного) прибора учета холодной воды, горячей воды, электрической энергии и газа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формулами 4 и 5 приложения N 2 к настоящим Правилам исходя из нормативов потребления коммунальной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Абзац утратил силу с 1 июня 2013 года. - Постановление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Размер платы за коммунальную услугу, предоставленную потребителю в жилом помещении в случаях и за расчетные периоды, указанные в пункте 59 настоящих Правил, определяется исходя из данных, указанных в пункте 59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Размер платы за коммунальную услугу водоотведения, предоставленную за расчетный период в жилом помещении, не оборудованном индивидуальным или общим (квартирным) прибором учета сточных бытовых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горячей воды за расчетный период, а при отсутствии приборов учета холодной и горячей воды - в соответствии с формулой 4 приложения N 2 к настоящим Правилам исходя из норматива водоотведения.</w:t>
      </w:r>
    </w:p>
    <w:p w:rsidR="00ED59B4" w:rsidRPr="00ED59B4" w:rsidRDefault="00ED59B4" w:rsidP="00ED59B4">
      <w:pPr>
        <w:spacing w:after="120" w:line="240" w:lineRule="auto"/>
        <w:ind w:firstLine="540"/>
        <w:jc w:val="both"/>
        <w:rPr>
          <w:rFonts w:ascii="Times New Roman" w:hAnsi="Times New Roman"/>
        </w:rPr>
      </w:pPr>
      <w:bookmarkStart w:id="34" w:name="Par356"/>
      <w:bookmarkEnd w:id="34"/>
      <w:r w:rsidRPr="00ED59B4">
        <w:rPr>
          <w:rFonts w:ascii="Times New Roman" w:hAnsi="Times New Roman"/>
        </w:rPr>
        <w:t>42(1). При отсутствии коллективного (общедомового), общих (квартирных) и индивидуальных приборов учета во всех жилых или нежилых помещениях многоквартирного дома размер платы за коммунальную услугу по отоплению определяется в соответствии с формулой 2 приложения N 2 к настоящим Правилам исходя из норматива потребления коммунальной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помещении определяется в соответствии с формулой 3 </w:t>
      </w:r>
      <w:r w:rsidRPr="00ED59B4">
        <w:rPr>
          <w:rFonts w:ascii="Times New Roman" w:hAnsi="Times New Roman"/>
        </w:rPr>
        <w:lastRenderedPageBreak/>
        <w:t>приложения N 2 к настоящим Правилам исходя из показаний коллективного (общедомового) прибора учета тепловой энергии.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и нежилом помещениях определяется в соответствии с формулой 3(1) приложения N 2 к настоящим Правилам исходя из показаний индивидуальных и (или) общих (квартирных) приборов учета тепловой энергии.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42(1) введен Постановлением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bookmarkStart w:id="35" w:name="Par360"/>
      <w:bookmarkEnd w:id="35"/>
      <w:r w:rsidRPr="00ED59B4">
        <w:rPr>
          <w:rFonts w:ascii="Times New Roman" w:hAnsi="Times New Roman"/>
        </w:rPr>
        <w:t>43. Размер платы за коммунальную услугу, предоставленную потребителю в нежилом помещении многоквартирного дома, оборудованном индивидуальным прибором учета, определяется в соответствии с формулой 1 приложения N 2 к настоящим Правилам исходя из показаний такого прибора учета за расчетный период.</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отсутствии индивидуального прибора учета размер платы за коммунальную услугу, предоставленную потребителю в нежилом помещении, рассчитывается исходя из расчетного объема коммунального ресурса.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Расчетный объем коммунального ресурса за расчетный период определяется на основании данных, указанных в пункте 59 настоящих Правил, а при отсутствии таких данных определяется: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для холодного водоснабжения, горячего водоснабжения, газоснабжения и электроснабжения - расчетным способом, аналогичным тому, который определен в договоре холодного водоснабжения, горячего водоснабжения, электроснабжения, газоснабжения между исполнителем и ресурсоснабжающей организацией в целях расчета объема потребления коммунального ресурса в нежилых помещениях, не оборудованных индивидуальными приборами учета, а при отсутствии такого условия - расчетным способом, установленным в соответствии с требованиями законодательства Российской Федерации о водоснабжении, электроснабжении и газоснабжении;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для водоотведения - исходя из суммарного объема потребленных холодной воды и горячей воды;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для отопления - в соответствии с формулами 2 и 3 приложения N 2 к настоящим Правилам исходя из расчетной величины потребления тепловой энергии, равной применяемому в таком многоквартирном доме нормативу потребления коммунальной услуги отопления.</w:t>
      </w:r>
    </w:p>
    <w:p w:rsidR="00ED59B4" w:rsidRPr="00ED59B4" w:rsidRDefault="00ED59B4" w:rsidP="00ED59B4">
      <w:pPr>
        <w:spacing w:after="120" w:line="240" w:lineRule="auto"/>
        <w:ind w:firstLine="540"/>
        <w:jc w:val="both"/>
        <w:rPr>
          <w:rFonts w:ascii="Times New Roman" w:hAnsi="Times New Roman"/>
        </w:rPr>
      </w:pPr>
      <w:bookmarkStart w:id="36" w:name="Par366"/>
      <w:bookmarkEnd w:id="36"/>
      <w:r w:rsidRPr="00ED59B4">
        <w:rPr>
          <w:rFonts w:ascii="Times New Roman" w:hAnsi="Times New Roman"/>
        </w:rPr>
        <w:t>44. Размер платы за коммунальную услугу, предоставленную на общедомовые нужды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bookmarkStart w:id="37" w:name="Par368"/>
      <w:bookmarkEnd w:id="37"/>
      <w:r w:rsidRPr="00ED59B4">
        <w:rPr>
          <w:rFonts w:ascii="Times New Roman" w:hAnsi="Times New Roman"/>
        </w:rPr>
        <w:t>Распределяемый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коммунальной услуги, предоставленной на общедомовые нужды, за исключением случаев, когда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bookmarkStart w:id="38" w:name="Par370"/>
      <w:bookmarkEnd w:id="38"/>
      <w:r w:rsidRPr="00ED59B4">
        <w:rPr>
          <w:rFonts w:ascii="Times New Roman" w:hAnsi="Times New Roman"/>
        </w:rPr>
        <w:t>В случае если указанное решение не принято,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исполнитель оплачивает за счет собственных средств.</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Установленный абзацами вторым и третьим настоящего пункта порядок расчета не распространяется на случаи, при которых в соответствии с настоящими Правилами исполнителем коммунальной услуги является ресурсоснабжающая организация. В указанных случаях объем коммунальной услуги, </w:t>
      </w:r>
      <w:r w:rsidRPr="00ED59B4">
        <w:rPr>
          <w:rFonts w:ascii="Times New Roman" w:hAnsi="Times New Roman"/>
        </w:rPr>
        <w:lastRenderedPageBreak/>
        <w:t>предоставленной на общедомовые нужды за расчетный период, рассчитывается и распределяется между потребителями пропорционально размеру общей площади принадлежащего каждому потребителю (находящегося в его пользовании) жилого или нежилого помещения в многоквартирном доме в соответствии с формулами 11 - 14 приложения N 2 к настоящим Правилам.</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за такой расчетный период потребителям не начисляется.</w:t>
      </w:r>
    </w:p>
    <w:p w:rsidR="00ED59B4" w:rsidRPr="00ED59B4" w:rsidRDefault="00ED59B4" w:rsidP="00ED59B4">
      <w:pPr>
        <w:spacing w:after="120" w:line="240" w:lineRule="auto"/>
        <w:ind w:firstLine="540"/>
        <w:jc w:val="both"/>
        <w:rPr>
          <w:rFonts w:ascii="Times New Roman" w:hAnsi="Times New Roman"/>
        </w:rPr>
      </w:pPr>
      <w:bookmarkStart w:id="39" w:name="Par375"/>
      <w:bookmarkEnd w:id="39"/>
      <w:r w:rsidRPr="00ED59B4">
        <w:rPr>
          <w:rFonts w:ascii="Times New Roman" w:hAnsi="Times New Roman"/>
        </w:rPr>
        <w:t>46. Плата за соответствующий вид коммунальной услуги, предоставленной за расчетный период на общедомовые нужды,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пунктами 42 и 43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пунктом 54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47. В случае, указанном в пункте 46 настоящих Правил, объем коммунального ресурса в размере образовавшейся разницы исполнитель обязан:</w:t>
      </w:r>
    </w:p>
    <w:p w:rsidR="00ED59B4" w:rsidRPr="00ED59B4" w:rsidRDefault="00ED59B4" w:rsidP="00ED59B4">
      <w:pPr>
        <w:spacing w:after="120" w:line="240" w:lineRule="auto"/>
        <w:ind w:firstLine="540"/>
        <w:jc w:val="both"/>
        <w:rPr>
          <w:rFonts w:ascii="Times New Roman" w:hAnsi="Times New Roman"/>
        </w:rPr>
      </w:pPr>
      <w:bookmarkStart w:id="40" w:name="Par377"/>
      <w:bookmarkEnd w:id="40"/>
      <w:r w:rsidRPr="00ED59B4">
        <w:rPr>
          <w:rFonts w:ascii="Times New Roman" w:hAnsi="Times New Roman"/>
        </w:rPr>
        <w:t>а) распределить между всеми жилыми помещениями (квартирами) пропорционально размеру общей площади каждого жилого помещения (квартиры) - в отношении отопления и газоснабжения для нужд отопления либо пропорционально количеству человек, постоянно и временно проживающих в каждом жилом помещении (квартире) - в отношении холодного и горячего водоснабжения, электроснабжения, газоснабжения для приготовления пищи и (или) подогрева воды;</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уменьшить на объем коммунального ресурса, отнесенный в ходе распределения на жилое помещение (квартиру), объем аналогичного коммунального ресурса, определенный для потребителя в жилом помещении за этот расчетный период в соответствии с пунктом 42 настоящих Правил, вплоть до нуля и использовать полученный в результате такого уменьшения объем коммунального ресурса при расчете размера платы потребителя за соответствующий вид коммунальной услуги, предоставленной в жилое помещение (квартиру) за этот расчетный период. В случае если объем коммунального ресурса, приходящийся на какого-либо потребителя в результате распределения в соответствии с подпунктом "а" настоящего пункта, превышает объем коммунального ресурса, определенный для потребителя в соответствии с пунктом 42 настоящих Правил, излишек коммунального ресурса на следующий расчетный период не переносится и при расчете размера платы в следующем расчетном периоде не учитывается.</w:t>
      </w:r>
    </w:p>
    <w:p w:rsidR="00ED59B4" w:rsidRPr="00ED59B4" w:rsidRDefault="00ED59B4" w:rsidP="00ED59B4">
      <w:pPr>
        <w:spacing w:after="120" w:line="240" w:lineRule="auto"/>
        <w:ind w:firstLine="540"/>
        <w:jc w:val="both"/>
        <w:rPr>
          <w:rFonts w:ascii="Times New Roman" w:hAnsi="Times New Roman"/>
        </w:rPr>
      </w:pPr>
      <w:bookmarkStart w:id="41" w:name="Par380"/>
      <w:bookmarkEnd w:id="41"/>
      <w:r w:rsidRPr="00ED59B4">
        <w:rPr>
          <w:rFonts w:ascii="Times New Roman" w:hAnsi="Times New Roman"/>
        </w:rPr>
        <w:t>48. При отсутствии коллективного (общедомового) прибора учета размер платы за коммунальную услугу, предоставленную на общедомовые нужды, за исключением коммунальной услуги по отоплению, определяется в соответствии с формулой 10 приложения N 2 к настоящим Правилам.</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48 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bookmarkStart w:id="42" w:name="Par382"/>
      <w:bookmarkEnd w:id="42"/>
      <w:r w:rsidRPr="00ED59B4">
        <w:rPr>
          <w:rFonts w:ascii="Times New Roman" w:hAnsi="Times New Roman"/>
        </w:rPr>
        <w:t>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пунктом 42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формулой 22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подпунктом "к" пункта 34 настоящих Правил, о начале потребления предоставляемой исполнителем коммунальной услуги при использовании </w:t>
      </w:r>
      <w:r w:rsidRPr="00ED59B4">
        <w:rPr>
          <w:rFonts w:ascii="Times New Roman" w:hAnsi="Times New Roman"/>
        </w:rPr>
        <w:lastRenderedPageBreak/>
        <w:t>земельного участка и расположенных на нем надворных построек в случае отсутствия у потребителя индивидуального прибора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ED59B4" w:rsidRPr="00ED59B4" w:rsidRDefault="00ED59B4" w:rsidP="00ED59B4">
      <w:pPr>
        <w:spacing w:after="120" w:line="240" w:lineRule="auto"/>
        <w:ind w:firstLine="540"/>
        <w:jc w:val="both"/>
        <w:rPr>
          <w:rFonts w:ascii="Times New Roman" w:hAnsi="Times New Roman"/>
        </w:rPr>
      </w:pPr>
      <w:bookmarkStart w:id="43" w:name="Par387"/>
      <w:bookmarkEnd w:id="43"/>
      <w:r w:rsidRPr="00ED59B4">
        <w:rPr>
          <w:rFonts w:ascii="Times New Roman" w:hAnsi="Times New Roman"/>
        </w:rPr>
        <w:t>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8, 16, 19 и 21 приложения N 2 к настоящим Правилам.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формулой 9 приложения N 2 к настоящим Правилам.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отсутствии указанного соглашения расчет платы за коммунальную услугу по электроснабжению осуществляется в соответствии с формулой 7 приложения N 2 к настоящим Правилам без учета показаний комнатных приборов учета электрической энергии.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ED59B4" w:rsidRPr="00ED59B4" w:rsidRDefault="00ED59B4" w:rsidP="00ED59B4">
      <w:pPr>
        <w:spacing w:after="120" w:line="240" w:lineRule="auto"/>
        <w:ind w:firstLine="540"/>
        <w:jc w:val="both"/>
        <w:rPr>
          <w:rFonts w:ascii="Times New Roman" w:hAnsi="Times New Roman"/>
        </w:rPr>
      </w:pPr>
      <w:bookmarkStart w:id="44" w:name="Par394"/>
      <w:bookmarkEnd w:id="44"/>
      <w:r w:rsidRPr="00ED59B4">
        <w:rPr>
          <w:rFonts w:ascii="Times New Roman" w:hAnsi="Times New Roman"/>
        </w:rPr>
        <w:t>53. 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пунктами 42 и 43 настоящих Правил размер платы за коммунальную услугу по отоплению,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формулой 6 приложения N 2 к настоящим Правилам.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w:t>
      </w:r>
    </w:p>
    <w:p w:rsidR="00ED59B4" w:rsidRPr="00ED59B4" w:rsidRDefault="00ED59B4" w:rsidP="00ED59B4">
      <w:pPr>
        <w:spacing w:after="120" w:line="240" w:lineRule="auto"/>
        <w:ind w:firstLine="540"/>
        <w:jc w:val="both"/>
        <w:rPr>
          <w:rFonts w:ascii="Times New Roman" w:hAnsi="Times New Roman"/>
        </w:rPr>
      </w:pPr>
      <w:bookmarkStart w:id="45" w:name="Par396"/>
      <w:bookmarkEnd w:id="45"/>
      <w:r w:rsidRPr="00ED59B4">
        <w:rPr>
          <w:rFonts w:ascii="Times New Roman" w:hAnsi="Times New Roman"/>
        </w:rPr>
        <w:lastRenderedPageBreak/>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Объем использованного при производстве коммунального ресурса определяется исходя из показаний прибора учета, фиксирующего объем такого коммунального ресурса, а при его отсутствии определяется по удельным расходам такого коммунального ресурса на производство единицы тепловой энергии на цели отопления или единицы горячей воды на цели горячего водоснабжения. При этом общий объем (количество) произведенной исполнителем за расчетный период тепловой энергии на цели отопления или горячей воды на цели горячего водоснабжения рассчитывается по показаниям фиксирующих такие объемы приборов учета, установленных на оборудовании, с использованием которого исполнителем была произведена коммунальная услуга по отоплению или горячему водоснабжению, а при отсутствии таких приборов учета - как сумма показаний индивидуальных и общих (квартирных) приборов учета тепловой энергии или горячей воды, которыми оборудованы жилые и нежилые помещения потребителей, и объемов потребления тепловой энергии или горячей воды, определенных по нормативам потребления коммунальной услуги по отоплению или горячему водоснабжению теми потребителями, жилые и нежилые помещения которых не оборудованы такими приборами учета. Указанный расчетный способ применяется при определении объема использованного при производстве коммунального ресурса как в случае, когда такой коммунальный ресурс используется исполнителем только при производстве коммунальной услуги по отоплению и (или) горячему водоснабжению, так и в случае, когда коммунальный ресурс того вида, который используется исполнителем при производстве коммунальной услуги по отоплению и (или) горячему водоснабжению, также используется исполнителем для предоставления потребителям коммунальной услуги соответствующего вида.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формулой 18 приложения N 2 к настоящим Правилам.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формулой 20 приложения N 2 к настоящим Правилам как сумма 2 составляющих:</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произведение объема потребленной потребителем горячей воды, приготовленной исполнителем, и тарифа на холодную воду;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стоимость коммунального ресурса, использованного для подогрева холодной воды при производстве коммунальной услуги по горячему водоснабжению, отнесенная на потребителя в каждом жилом и нежилом помещении пропорционально объему горячей воды, потребленному за расчетный период в жилом или нежилом помещении.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и ремонт общего имущества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w:t>
      </w:r>
      <w:r w:rsidRPr="00ED59B4">
        <w:rPr>
          <w:rFonts w:ascii="Times New Roman" w:hAnsi="Times New Roman"/>
        </w:rPr>
        <w:lastRenderedPageBreak/>
        <w:t>коммунальных услуг, установленных для потребителей, проживающих в жилых помещениях при отсутствии централизованного горячего водоснабжения.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Указанный акт в течение 3 дней со дня его составления направляется исполнителем в органы внутренних дел и (или) органы, уполномоченные на осуществление функций по контролю и надзору в сфере миграции.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56(1) введен Постановлением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ED59B4" w:rsidRPr="00ED59B4" w:rsidRDefault="00ED59B4" w:rsidP="00ED59B4">
      <w:pPr>
        <w:spacing w:after="120" w:line="240" w:lineRule="auto"/>
        <w:ind w:firstLine="540"/>
        <w:jc w:val="both"/>
        <w:rPr>
          <w:rFonts w:ascii="Times New Roman" w:hAnsi="Times New Roman"/>
        </w:rPr>
      </w:pPr>
      <w:bookmarkStart w:id="46" w:name="Par413"/>
      <w:bookmarkEnd w:id="46"/>
      <w:r w:rsidRPr="00ED59B4">
        <w:rPr>
          <w:rFonts w:ascii="Times New Roman" w:hAnsi="Times New Roman"/>
        </w:rP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58. Количество временно проживающих в жилом помещении потребителей определяется на основании заявления, указанного в подпункте "б" пункта 57 настоящих Правил, и (или) на основании составленного уполномоченными органами протокола об административном правонарушении, предусмотренном статьей 19.15 Кодекса Российской Федерации об административных правонарушениях.</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58 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bookmarkStart w:id="47" w:name="Par416"/>
      <w:bookmarkEnd w:id="47"/>
      <w:r w:rsidRPr="00ED59B4">
        <w:rPr>
          <w:rFonts w:ascii="Times New Roman" w:hAnsi="Times New Roman"/>
        </w:rPr>
        <w:t>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следующих случаях и за указанные расчетные периоды:</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lastRenderedPageBreak/>
        <w:t>(в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6 расчетных периодов подряд;</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(пп. "б" 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в случае, указанном в подпункте "д"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"е" пункта 85 настоящих Правил, но не более 3 расчетных периодов подряд.</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(общедомовой)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59(1) введен Постановлением Правительства РФ от 16.04.2013 N 344)</w:t>
      </w:r>
    </w:p>
    <w:p w:rsidR="00ED59B4" w:rsidRPr="00ED59B4" w:rsidRDefault="00ED59B4" w:rsidP="00ED59B4">
      <w:pPr>
        <w:pBdr>
          <w:bottom w:val="single" w:sz="6" w:space="0" w:color="auto"/>
        </w:pBdr>
        <w:spacing w:after="120" w:line="240" w:lineRule="auto"/>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Pr>
          <w:rFonts w:ascii="Times New Roman" w:hAnsi="Times New Roman"/>
        </w:rPr>
        <w:t>Примечание: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соответствии с Постановлением Правительства РФ от 16.04.2013 N 344 с 1 января 2015 года пункт 60 будет изложен в новой редакции и Правила будут дополнены пунктами 60.1 и 60.2.</w:t>
      </w:r>
    </w:p>
    <w:p w:rsidR="00ED59B4" w:rsidRPr="00ED59B4" w:rsidRDefault="00ED59B4" w:rsidP="00ED59B4">
      <w:pPr>
        <w:pBdr>
          <w:bottom w:val="single" w:sz="6" w:space="0" w:color="auto"/>
        </w:pBdr>
        <w:spacing w:after="120" w:line="240" w:lineRule="auto"/>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60. По истечении указанного в пункте 59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плата за коммунальную услугу рассчитывается в соответствии с пунктом 42 настоящих Правил исходя из нормативов потребления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Плата за коммунальную услугу, предоставленную на общедомовые нужды за расчетный период, определяется исходя из рассчитанного среднемесячного объема потребления коммунального ресурса, определенного по показаниям общедомового (коллективного) прибора учета за период не менее 1 года (для отопления - исходя из среднемесячного за отопительный период объема потребления), а если период работы прибора учета составил меньше 1 года,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общедомовой (коллективный) прибор учета коммунального ресурса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общедомового (коллективного) прибора учета, но не более 3 расчетных периодов подряд.</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Перерасчет размера платы должен быть произведен исходя из снятых исполнителем в ходе проверки показаний проверяемого прибора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незамедлительно устранить (демонтировать) такое несанкционированное подключение и произвести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такого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до даты устранения исполнителем такого несанкционированного подключения.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случае если несанкционированное подключение потребителя к внутридомовым инженерным системам повлекло возникновение убытков у другого потребителя (потребителей), в том числе в виде увеличения начисленной ему (им) исполнителем и уплаченной им (ими) платы за коммунальную услугу, то такой потребитель (потребители) вправе требовать в установленном гражданским законодательством Российской Федерации порядке возмещения причиненных ему (им) убытков с лица, которое неосновательно обогатилось за счет такого потребителя (потребителей).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обнаружении исполнителем факта несанкционированного вмешательства в работу индивидуального, общего (квартирного), комнатного прибора учета, расположенного в жилом или нежилом помещении потребителя, повлекшего искажение показаний такого прибора учета, исполнитель обязан прекратить использование показаний такого прибора учета при расчетах за коммунальную услугу и произвести перерасчет размера платы за коммунальную услугу для потребителя исходя из объемов коммунального ресурса, рассчитанных как произведение мощности имеющегося ресурсопотребляющего оборудования (для водоснабжения и водоотведения - по пропускной способности трубы) и его круглосуточной работы за период начиная с даты несанкционированного вмешательства в работу прибора учета, указанной в акте проверки состояния прибора учета, составленном исполнителем с привлечением соответствующей ресурсоснабжающей организации, до даты устранения такого вмешательства.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дату осуществления несанкционированного подключения или вмешательства в работу прибора учета установить невозможно, то доначисление должно быть произведено начиная с даты проведения исполнителем предыдущей проверки, но не более чем за 6 месяцев, предшествующих месяцу, в котором выявлено несанкционированное подключение или вмешательство в работу прибора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63. Потребители обязаны своевременно вносить плату за коммунальные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w:t>
      </w:r>
      <w:r w:rsidRPr="00ED59B4">
        <w:rPr>
          <w:rFonts w:ascii="Times New Roman" w:hAnsi="Times New Roman"/>
        </w:rPr>
        <w:lastRenderedPageBreak/>
        <w:t>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коммунальных услуг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65. Если иное не установлено договором, содержащим положения о предоставлении коммунальных услуг, потребитель вправе по своему выбору: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осуществлять предварительную оплату коммунальных услуг в счет будущих расчетных периодов.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внесения платы за коммунальные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представления платежных документов.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68. Информация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69. В платежном документе указываются: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д) объем каждого вида коммунальных услуг,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 предоставленных за расчетный период на общедомовые нужды </w:t>
      </w:r>
      <w:r w:rsidRPr="00ED59B4">
        <w:rPr>
          <w:rFonts w:ascii="Times New Roman" w:hAnsi="Times New Roman"/>
        </w:rPr>
        <w:lastRenderedPageBreak/>
        <w:t>в расчете на каждого потребителя, и размер платы за каждый вид таких коммунальных услуг, определенные в соответствии с настоящими Правилами;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 общий объем каждого вида коммунальных услуг на общедомовые нужды, предоставленный в многоквартирном доме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ж) сведения о размере перерасчета (доначисления или уменьшения) платы за коммунальные услуги с указанием оснований, в том числе в связи с:</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пользованием жилым помещением временно проживающими потребителями;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предоставлением коммунальных услуг ненадлежащего качества и (или) с перерывами, превышающими установленную продолжительность;</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уплатой исполнителем потребителю неустоек (штрафов, пеней), установленных федеральными законами и договором, содержащим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иными основаниями, установленными в настоящих Правилах;</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з) сведения о размере задолженности потребителя перед исполнителем за предыдущие расчетные периоды;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 сведения о рассрочке и (или) отсрочке внесения платы за коммунальные услуги, предоставленной потребителю в соответствии с пунктами 72 и 75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л) другие сведения, подлежащие в соответствии с настоящими Правилами, нормативными актами,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22.07.2013 N 614)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70. В платежном документе, выставляемом потребителю коммунальных услуг в многоквартирном доме,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71. Примерная форма платежного документа для внесения платы за коммунальные услуги и методические рекомендации по ее заполнению устанавливается Министерством регионального развития Российской Федерации по согласованию с Федеральной службой по тарифам.</w:t>
      </w:r>
    </w:p>
    <w:p w:rsidR="00ED59B4" w:rsidRPr="00ED59B4" w:rsidRDefault="00ED59B4" w:rsidP="00ED59B4">
      <w:pPr>
        <w:spacing w:after="120" w:line="240" w:lineRule="auto"/>
        <w:ind w:firstLine="540"/>
        <w:jc w:val="both"/>
        <w:rPr>
          <w:rFonts w:ascii="Times New Roman" w:hAnsi="Times New Roman"/>
        </w:rPr>
      </w:pPr>
      <w:bookmarkStart w:id="48" w:name="Par471"/>
      <w:bookmarkEnd w:id="48"/>
      <w:r w:rsidRPr="00ED59B4">
        <w:rPr>
          <w:rFonts w:ascii="Times New Roman" w:hAnsi="Times New Roman"/>
        </w:rP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w:t>
      </w:r>
      <w:r w:rsidRPr="00ED59B4">
        <w:rPr>
          <w:rFonts w:ascii="Times New Roman" w:hAnsi="Times New Roman"/>
        </w:rPr>
        <w:lastRenderedPageBreak/>
        <w:t>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73. Потребитель, получивший от исполнителя платежный документ, указанный в пункте 72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ED59B4" w:rsidRPr="00ED59B4" w:rsidRDefault="00ED59B4" w:rsidP="00ED59B4">
      <w:pPr>
        <w:spacing w:after="120" w:line="240" w:lineRule="auto"/>
        <w:ind w:firstLine="540"/>
        <w:jc w:val="both"/>
        <w:rPr>
          <w:rFonts w:ascii="Times New Roman" w:hAnsi="Times New Roman"/>
        </w:rPr>
      </w:pPr>
      <w:bookmarkStart w:id="49" w:name="Par477"/>
      <w:bookmarkEnd w:id="49"/>
      <w:r w:rsidRPr="00ED59B4">
        <w:rPr>
          <w:rFonts w:ascii="Times New Roman" w:hAnsi="Times New Roman"/>
        </w:rPr>
        <w:t>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пункте 72 настоящих Правил, согласовываются потребителем и исполнителем.</w:t>
      </w:r>
    </w:p>
    <w:p w:rsidR="00ED59B4" w:rsidRPr="00ED59B4" w:rsidRDefault="00ED59B4" w:rsidP="00ED59B4">
      <w:pPr>
        <w:pBdr>
          <w:bottom w:val="single" w:sz="6" w:space="0" w:color="auto"/>
        </w:pBdr>
        <w:spacing w:after="120" w:line="240" w:lineRule="auto"/>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Pr>
          <w:rFonts w:ascii="Times New Roman" w:hAnsi="Times New Roman"/>
        </w:rPr>
        <w:t>Примечание: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статьей 160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 (часть 2 статьи 8 Федерального закона от 29.12.2004 N 189-ФЗ "О введении в действие Жилищного кодекса Российской Федерации").</w:t>
      </w:r>
    </w:p>
    <w:p w:rsidR="00ED59B4" w:rsidRPr="00ED59B4" w:rsidRDefault="00ED59B4" w:rsidP="00ED59B4">
      <w:pPr>
        <w:pBdr>
          <w:bottom w:val="single" w:sz="6" w:space="0" w:color="auto"/>
        </w:pBdr>
        <w:spacing w:after="120" w:line="240" w:lineRule="auto"/>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27.08.2012 N 857)</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lastRenderedPageBreak/>
        <w:t>(в ред. Постановления Правительства РФ от 27.08.2012 N 857)</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50" w:name="Par490"/>
      <w:bookmarkEnd w:id="50"/>
      <w:r w:rsidRPr="00ED59B4">
        <w:rPr>
          <w:rFonts w:ascii="Times New Roman" w:hAnsi="Times New Roman"/>
        </w:rPr>
        <w:t>VII. Порядок учета коммунальных услуг с использованием</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приборов учета, основания и порядок проведения проверок</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состояния приборов учета и правильности снятия их показаний</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ED59B4" w:rsidRPr="00ED59B4" w:rsidRDefault="00ED59B4" w:rsidP="00ED59B4">
      <w:pPr>
        <w:spacing w:after="120" w:line="240" w:lineRule="auto"/>
        <w:ind w:firstLine="540"/>
        <w:jc w:val="both"/>
        <w:rPr>
          <w:rFonts w:ascii="Times New Roman" w:hAnsi="Times New Roman"/>
        </w:rPr>
      </w:pPr>
      <w:bookmarkStart w:id="51" w:name="Par496"/>
      <w:bookmarkEnd w:id="51"/>
      <w:r w:rsidRPr="00ED59B4">
        <w:rPr>
          <w:rFonts w:ascii="Times New Roman" w:hAnsi="Times New Roman"/>
        </w:rP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на основании заявки собственника жилого или нежилого помещения, поданной исполнителю.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заявке указывается следующая информация:</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предлагаемая дата и время ввода установленного прибора учета в эксплуатацию;</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тип и заводской номер установленного прибора учета, место его установки;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сведения об организации, осуществившей монтаж прибора учета;</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показания прибора учета на момент его установки;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дата следующей поверки.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(абзац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со дня, следующего за днем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Критерии наличия (отсутствия) технической возможности установки приборов учета, а также форма акта обследования на предмет установления наличия (отсутствия) технической возможности установки приборов учета и порядок ее заполнения утверждаются Министерством регионального развития Российской Федерации.</w:t>
      </w:r>
    </w:p>
    <w:p w:rsidR="00ED59B4" w:rsidRPr="00ED59B4" w:rsidRDefault="00ED59B4" w:rsidP="00ED59B4">
      <w:pPr>
        <w:spacing w:after="120" w:line="240" w:lineRule="auto"/>
        <w:ind w:firstLine="540"/>
        <w:jc w:val="both"/>
        <w:rPr>
          <w:rFonts w:ascii="Times New Roman" w:hAnsi="Times New Roman"/>
        </w:rPr>
      </w:pPr>
      <w:bookmarkStart w:id="52" w:name="Par516"/>
      <w:bookmarkEnd w:id="52"/>
      <w:r w:rsidRPr="00ED59B4">
        <w:rPr>
          <w:rFonts w:ascii="Times New Roman" w:hAnsi="Times New Roman"/>
        </w:rP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81(1)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81(2). 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пунктом 81(1) настоящих Правил, прибор учета считается введенным в эксплуатацию с даты направления в адрес исполнителя заявки, отвечающей требованиям, установленным пунктом 81 настоящих Правил, и с этой даты его показания учитываются при определении объема потребления коммунальных услуг.</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81(2)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пунктом 81(6) настоящих Правил.</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81(3)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bookmarkStart w:id="53" w:name="Par523"/>
      <w:bookmarkEnd w:id="53"/>
      <w:r w:rsidRPr="00ED59B4">
        <w:rPr>
          <w:rFonts w:ascii="Times New Roman" w:hAnsi="Times New Roman"/>
        </w:rPr>
        <w:t>81(4). В ходе ввода прибора учета в эксплуатацию проверке подлежат:</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соответствие заводского номера на приборе учета номеру, указанному в его паспорте;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соответствие прибора учета технической документации изготовителя прибора, в том числе комплектации и схеме монтажа прибора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наличие знаков последней поверки (за исключением новых приборов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работоспособность прибора учета.</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81(4)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81(5). Несоответствие прибора учета положениям, предусмотренным пунктом 81(4) настоящих Правил, выявленное исполнителем в ходе проверки, является основанием для отказа ввода прибора учета в эксплуатацию.</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81(5)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bookmarkStart w:id="54" w:name="Par531"/>
      <w:bookmarkEnd w:id="54"/>
      <w:r w:rsidRPr="00ED59B4">
        <w:rPr>
          <w:rFonts w:ascii="Times New Roman" w:hAnsi="Times New Roman"/>
        </w:rPr>
        <w:t>81(6). По результатам проверки прибора учета исполнитель оформляет акт ввода прибора учета в эксплуатацию, в котором указываются: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дата, время и адрес ввода прибора учета в эксплуатацию;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фамилии, имена, отчества, должности и контактные данные лиц, принимавших участие в процедуре ввода прибора учета в эксплуатацию;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тип и заводской номер установленного прибора учета, а также место его установки;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решение о вводе или об отказе от ввода прибора учета в эксплуатацию с указанием оснований такого отказа;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 дата следующей поверки.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81(6)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81(7)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81(8)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bookmarkStart w:id="55" w:name="Par543"/>
      <w:bookmarkEnd w:id="55"/>
      <w:r w:rsidRPr="00ED59B4">
        <w:rPr>
          <w:rFonts w:ascii="Times New Roman" w:hAnsi="Times New Roman"/>
        </w:rPr>
        <w:t>81(9). Ввод приборов учета в эксплуатацию в случаях, предусмотренных настоящими Правилами, осуществляется исполнителем без взимания платы.</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81(9)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81(10)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81(11). Прибор учета должен быть защищен от несанкционированного вмешательства в его работу.</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81(11)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81(12). Прибор учета считается вышедшим из строя в случаях:</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неотображения приборами учета результатов измерений;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нарушения контрольных пломб и (или) знаков поверки;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механического повреждения прибора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превышения допустимой погрешности показаний прибора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 истечения межповерочного интервала поверки приборов учета.</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81(12)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81(13)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81(14). Ввод в эксплуатацию прибора учета после его ремонта, замены и поверки осуществляется в порядке, предусмотренном пунктами 81 - 81(9) настоящих Правил. Установленный прибор учета, в том числе после поверки, опломбируется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81(14) введен Постановлением Правительства РФ от 19.09.2013 N 824)</w:t>
      </w:r>
    </w:p>
    <w:p w:rsidR="00ED59B4" w:rsidRPr="00ED59B4" w:rsidRDefault="00ED59B4" w:rsidP="00ED59B4">
      <w:pPr>
        <w:spacing w:after="120" w:line="240" w:lineRule="auto"/>
        <w:ind w:firstLine="540"/>
        <w:jc w:val="both"/>
        <w:rPr>
          <w:rFonts w:ascii="Times New Roman" w:hAnsi="Times New Roman"/>
        </w:rPr>
      </w:pPr>
      <w:bookmarkStart w:id="56" w:name="Par560"/>
      <w:bookmarkEnd w:id="56"/>
      <w:r w:rsidRPr="00ED59B4">
        <w:rPr>
          <w:rFonts w:ascii="Times New Roman" w:hAnsi="Times New Roman"/>
        </w:rPr>
        <w:t>82. Исполнитель обязан:</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83. Проверки, указанные в пункте 82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84. 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пункте 82 настоящих Правил проверку и снять показания прибора учета.</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84 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bookmarkStart w:id="57" w:name="Par567"/>
      <w:bookmarkEnd w:id="57"/>
      <w:r w:rsidRPr="00ED59B4">
        <w:rPr>
          <w:rFonts w:ascii="Times New Roman" w:hAnsi="Times New Roman"/>
        </w:rPr>
        <w:t>85. Проверка, указанная в пункте 82 настоящих Правил, если для ее проведения требуется доступ в жилое или нежилое помещение потребителя, осуществляется исполнителем в следующем порядке:</w:t>
      </w:r>
    </w:p>
    <w:p w:rsidR="00ED59B4" w:rsidRPr="00ED59B4" w:rsidRDefault="00ED59B4" w:rsidP="00ED59B4">
      <w:pPr>
        <w:spacing w:after="120" w:line="240" w:lineRule="auto"/>
        <w:ind w:firstLine="540"/>
        <w:jc w:val="both"/>
        <w:rPr>
          <w:rFonts w:ascii="Times New Roman" w:hAnsi="Times New Roman"/>
        </w:rPr>
      </w:pPr>
      <w:bookmarkStart w:id="58" w:name="Par568"/>
      <w:bookmarkEnd w:id="58"/>
      <w:r w:rsidRPr="00ED59B4">
        <w:rPr>
          <w:rFonts w:ascii="Times New Roman" w:hAnsi="Times New Roman"/>
        </w:rPr>
        <w:t>а) исполнитель направляет потребителю способом, позволяющим определить дату получения такого сообщения, или вручает под роспись письменное извещение с предложением сообщить об удобных для потребителя дате (датах) и времени допуска исполнителя для совершения проверки и разъяснением последствий бездействия потребителя или его отказа в допуске исполнителя к приборам учета;</w:t>
      </w:r>
    </w:p>
    <w:p w:rsidR="00ED59B4" w:rsidRPr="00ED59B4" w:rsidRDefault="00ED59B4" w:rsidP="00ED59B4">
      <w:pPr>
        <w:spacing w:after="120" w:line="240" w:lineRule="auto"/>
        <w:ind w:firstLine="540"/>
        <w:jc w:val="both"/>
        <w:rPr>
          <w:rFonts w:ascii="Times New Roman" w:hAnsi="Times New Roman"/>
        </w:rPr>
      </w:pPr>
      <w:bookmarkStart w:id="59" w:name="Par569"/>
      <w:bookmarkEnd w:id="59"/>
      <w:r w:rsidRPr="00ED59B4">
        <w:rPr>
          <w:rFonts w:ascii="Times New Roman" w:hAnsi="Times New Roman"/>
        </w:rPr>
        <w:t>б) потребитель обязан в течение 7 календарных дней со дня получения указанного извещения сообщить исполнителю способом, позволяющим определить дату получения такого сообщения исполнителем, об удобных для потребителя дате (датах) и времени в течение последующих 10 календарных дней, когда потребитель может обеспечить допуск исполнителя в занимаемое им жилое или нежилое помещение для проведения проверки. Если потребитель не может обеспечить допуск исполнителя в занимаемое им жилое помещение по причине временного отсутствия, то он обязан сообщить исполнителю об иных возможных дате (датах) и времени допуска для проведения проверки;</w:t>
      </w:r>
    </w:p>
    <w:p w:rsidR="00ED59B4" w:rsidRPr="00ED59B4" w:rsidRDefault="00ED59B4" w:rsidP="00ED59B4">
      <w:pPr>
        <w:spacing w:after="120" w:line="240" w:lineRule="auto"/>
        <w:ind w:firstLine="540"/>
        <w:jc w:val="both"/>
        <w:rPr>
          <w:rFonts w:ascii="Times New Roman" w:hAnsi="Times New Roman"/>
        </w:rPr>
      </w:pPr>
      <w:bookmarkStart w:id="60" w:name="Par570"/>
      <w:bookmarkEnd w:id="60"/>
      <w:r w:rsidRPr="00ED59B4">
        <w:rPr>
          <w:rFonts w:ascii="Times New Roman" w:hAnsi="Times New Roman"/>
        </w:rPr>
        <w:t>в) при невыполнении потребителем обязанности, указанной в подпункте "б" настоящего пункта, исполнитель повторно направляет потребителю письменное извещение в порядке, указанном в подпункте "а" настоящего пункта, а потребитель обязан в течение 7 календарных дней со дня получения такого извещения сообщить исполнителю способом, позволяющим определить дату получения такого сообщения исполнителем, информацию, указанную в подпункте "б" настоящего пункта;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исполнитель в согласованные с потребителем в соответствии с подпунктом "б" или "в" настоящего пункта дату и время обязан провести проверку и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ED59B4" w:rsidRPr="00ED59B4" w:rsidRDefault="00ED59B4" w:rsidP="00ED59B4">
      <w:pPr>
        <w:spacing w:after="120" w:line="240" w:lineRule="auto"/>
        <w:ind w:firstLine="540"/>
        <w:jc w:val="both"/>
        <w:rPr>
          <w:rFonts w:ascii="Times New Roman" w:hAnsi="Times New Roman"/>
        </w:rPr>
      </w:pPr>
      <w:bookmarkStart w:id="61" w:name="Par572"/>
      <w:bookmarkEnd w:id="61"/>
      <w:r w:rsidRPr="00ED59B4">
        <w:rPr>
          <w:rFonts w:ascii="Times New Roman" w:hAnsi="Times New Roman"/>
        </w:rPr>
        <w:t>д) если потребитель не ответил на повторное уведомление исполнителя либо 2 и более раза не допустил исполнителя в занимаемое им жилое или нежилое помещение в согласованные потребителем дату и время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 Акт об отказе в допуске исполнителя к приборам учета, расположенным в жилом или в нежилом помещении потребителя, подписывается исполнителем и потребителем, а в случае отказа потребителя от подписания акта - исполнителем и 2 незаинтересованными лицами. В акте указываются дата и время прибытия исполнителя для проведения проверки, причины отказа потребителя в допуске исполнителя к приборам учета (если потребитель заявил исполнителю о таких причинах), иные сведения, свидетельствующие о действиях (бездействии) потребителя, препятствующих исполнителю в проведении проверки. Исполнитель обязан передать 1 экземпляр акта потребителю;</w:t>
      </w:r>
    </w:p>
    <w:p w:rsidR="00ED59B4" w:rsidRPr="00ED59B4" w:rsidRDefault="00ED59B4" w:rsidP="00ED59B4">
      <w:pPr>
        <w:spacing w:after="120" w:line="240" w:lineRule="auto"/>
        <w:ind w:firstLine="540"/>
        <w:jc w:val="both"/>
        <w:rPr>
          <w:rFonts w:ascii="Times New Roman" w:hAnsi="Times New Roman"/>
        </w:rPr>
      </w:pPr>
      <w:bookmarkStart w:id="62" w:name="Par573"/>
      <w:bookmarkEnd w:id="62"/>
      <w:r w:rsidRPr="00ED59B4">
        <w:rPr>
          <w:rFonts w:ascii="Times New Roman" w:hAnsi="Times New Roman"/>
        </w:rPr>
        <w:t>е) исполнитель обязан в течение 10 дней после получения от потребителя, в отношении которого оставлен акт об отказе в допуске к прибору учета, заявления о готовности допустить исполнителя в помещение для проверки провести проверку,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63" w:name="Par575"/>
      <w:bookmarkEnd w:id="63"/>
      <w:r w:rsidRPr="00ED59B4">
        <w:rPr>
          <w:rFonts w:ascii="Times New Roman" w:hAnsi="Times New Roman"/>
        </w:rPr>
        <w:t>VIII. Порядок перерасчета размера платы</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lastRenderedPageBreak/>
        <w:t>за отдельные виды коммунальных услуг за период временного</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отсутствия потребителей в занимаемом жилом помещении,</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не оборудованном индивидуальным и (или) общим</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(квартирным) прибором учета</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осуществляется перерасчет размера платы за предоставленную потребителю в таком жилом помещении коммунальную услугу, за исключением коммунальной услуги по отоплению и газоснабжению на цели отопления жилых помещений.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частью 14 статьи 155 Жилищного кодекса Российской Федерации последствия несвоевременного и (или) неполного внесения платы за коммунальные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К заявлению о перерасчете должны прилагаться документы, подтверждающие продолжительность периода временного отсутствия потребителя.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ED59B4" w:rsidRPr="00ED59B4" w:rsidRDefault="00ED59B4" w:rsidP="00ED59B4">
      <w:pPr>
        <w:spacing w:after="120" w:line="240" w:lineRule="auto"/>
        <w:ind w:firstLine="540"/>
        <w:jc w:val="both"/>
        <w:rPr>
          <w:rFonts w:ascii="Times New Roman" w:hAnsi="Times New Roman"/>
        </w:rPr>
      </w:pPr>
      <w:bookmarkStart w:id="64" w:name="Par593"/>
      <w:bookmarkEnd w:id="64"/>
      <w:r w:rsidRPr="00ED59B4">
        <w:rPr>
          <w:rFonts w:ascii="Times New Roman" w:hAnsi="Times New Roman"/>
        </w:rP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справка о нахождении на лечении в стационарном лечебном учреждении или на санаторно-курортном лечении;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счета за проживание в гостинице, общежитии или другом месте временного пребывания или их заверенные копии;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94. Документы, указанные в пункте 93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пункте 93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97. Результаты перерасчета размера платы за коммунальные услуги отражаются: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в случае подачи заявления о перерасчете после окончания периода временного отсутствия - в очередном платежном документе.</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65" w:name="Par613"/>
      <w:bookmarkEnd w:id="65"/>
      <w:r w:rsidRPr="00ED59B4">
        <w:rPr>
          <w:rFonts w:ascii="Times New Roman" w:hAnsi="Times New Roman"/>
        </w:rPr>
        <w:t>IX. Случаи и основания изменения размера платы</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за коммунальные услуги при предоставлении коммунальных</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услуг ненадлежащего качества и (или) с перерывами,</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превышающими установленную продолжительность, а также</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при перерывах в предоставлении коммунальных услуг</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для проведения ремонтных и профилактических работ</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в пределах установленной продолжительности перерывов</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приложении N 1 к настоящим Правилам.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исходя из продолжительности непредоставления коммунальной услуги и норматива потребления коммунальной услуги - для жилых помещений;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пунктом 43 настоящих Правил, - для нежилых помещений.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ED59B4" w:rsidRPr="00ED59B4" w:rsidRDefault="00ED59B4" w:rsidP="00ED59B4">
      <w:pPr>
        <w:spacing w:after="120" w:line="240" w:lineRule="auto"/>
        <w:ind w:firstLine="540"/>
        <w:jc w:val="both"/>
        <w:rPr>
          <w:rFonts w:ascii="Times New Roman" w:hAnsi="Times New Roman"/>
        </w:rPr>
      </w:pPr>
      <w:bookmarkStart w:id="66" w:name="Par630"/>
      <w:bookmarkEnd w:id="66"/>
      <w:r w:rsidRPr="00ED59B4">
        <w:rPr>
          <w:rFonts w:ascii="Times New Roman" w:hAnsi="Times New Roman"/>
        </w:rPr>
        <w:t>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приложением N 2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102. При применении двухставочных тарифов плата за коммунальную услугу снижается: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приложении N 1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при предоставлении коммунальной услуги ненадлежащего качества и (или) с перерывами, превышающими установленную приложением N 1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67" w:name="Par638"/>
      <w:bookmarkEnd w:id="67"/>
      <w:r w:rsidRPr="00ED59B4">
        <w:rPr>
          <w:rFonts w:ascii="Times New Roman" w:hAnsi="Times New Roman"/>
        </w:rPr>
        <w:t>X. Порядок установления факта предоставления коммунальных</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услуг ненадлежащего качества и (или) с перерывами,</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превышающими установленную продолжительность</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bookmarkStart w:id="68" w:name="Par642"/>
      <w:bookmarkEnd w:id="68"/>
      <w:r w:rsidRPr="00ED59B4">
        <w:rPr>
          <w:rFonts w:ascii="Times New Roman" w:hAnsi="Times New Roman"/>
        </w:rPr>
        <w:lastRenderedPageBreak/>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ED59B4" w:rsidRPr="00ED59B4" w:rsidRDefault="00ED59B4" w:rsidP="00ED59B4">
      <w:pPr>
        <w:spacing w:after="120" w:line="240" w:lineRule="auto"/>
        <w:ind w:firstLine="540"/>
        <w:jc w:val="both"/>
        <w:rPr>
          <w:rFonts w:ascii="Times New Roman" w:hAnsi="Times New Roman"/>
        </w:rPr>
      </w:pPr>
      <w:bookmarkStart w:id="69" w:name="Par647"/>
      <w:bookmarkEnd w:id="69"/>
      <w:r w:rsidRPr="00ED59B4">
        <w:rPr>
          <w:rFonts w:ascii="Times New Roman" w:hAnsi="Times New Roman"/>
        </w:rP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ED59B4" w:rsidRPr="00ED59B4" w:rsidRDefault="00ED59B4" w:rsidP="00ED59B4">
      <w:pPr>
        <w:spacing w:after="120" w:line="240" w:lineRule="auto"/>
        <w:ind w:firstLine="540"/>
        <w:jc w:val="both"/>
        <w:rPr>
          <w:rFonts w:ascii="Times New Roman" w:hAnsi="Times New Roman"/>
        </w:rPr>
      </w:pPr>
      <w:bookmarkStart w:id="70" w:name="Par649"/>
      <w:bookmarkEnd w:id="70"/>
      <w:r w:rsidRPr="00ED59B4">
        <w:rPr>
          <w:rFonts w:ascii="Times New Roman" w:hAnsi="Times New Roman"/>
        </w:rP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109. По окончании проверки составляется акт проверки.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в ходе проверки возник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акт проверки составляется в соответствии с пунктом 110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ED59B4" w:rsidRPr="00ED59B4" w:rsidRDefault="00ED59B4" w:rsidP="00ED59B4">
      <w:pPr>
        <w:spacing w:after="120" w:line="240" w:lineRule="auto"/>
        <w:ind w:firstLine="540"/>
        <w:jc w:val="both"/>
        <w:rPr>
          <w:rFonts w:ascii="Times New Roman" w:hAnsi="Times New Roman"/>
        </w:rPr>
      </w:pPr>
      <w:bookmarkStart w:id="71" w:name="Par658"/>
      <w:bookmarkEnd w:id="71"/>
      <w:r w:rsidRPr="00ED59B4">
        <w:rPr>
          <w:rFonts w:ascii="Times New Roman" w:hAnsi="Times New Roman"/>
        </w:rPr>
        <w:t>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Любой заинтересованный участник проверки вправе инициировать проведение экспертизы качества коммунальной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ED59B4" w:rsidRPr="00ED59B4" w:rsidRDefault="00ED59B4" w:rsidP="00ED59B4">
      <w:pPr>
        <w:spacing w:after="120" w:line="240" w:lineRule="auto"/>
        <w:ind w:firstLine="540"/>
        <w:jc w:val="both"/>
        <w:rPr>
          <w:rFonts w:ascii="Times New Roman" w:hAnsi="Times New Roman"/>
        </w:rPr>
      </w:pPr>
      <w:bookmarkStart w:id="72" w:name="Par665"/>
      <w:bookmarkEnd w:id="72"/>
      <w:r w:rsidRPr="00ED59B4">
        <w:rPr>
          <w:rFonts w:ascii="Times New Roman" w:hAnsi="Times New Roman"/>
        </w:rPr>
        <w:t>110(1). В случае непроведения исполнителем проверки в срок, установленный в пункте 108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110(1) введен Постановлением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111. Датой и временем, начиная с которых считается, что коммунальная услуга предоставляется с нарушениями качества, являются: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(пункты 104, 107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(пункт 108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пунктом 110(1)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(пп. "г" введен Постановлением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112. Период нарушения качества коммунальной услуги считается оконченным:</w:t>
      </w:r>
    </w:p>
    <w:p w:rsidR="00ED59B4" w:rsidRPr="00ED59B4" w:rsidRDefault="00ED59B4" w:rsidP="00ED59B4">
      <w:pPr>
        <w:spacing w:after="120" w:line="240" w:lineRule="auto"/>
        <w:ind w:firstLine="540"/>
        <w:jc w:val="both"/>
        <w:rPr>
          <w:rFonts w:ascii="Times New Roman" w:hAnsi="Times New Roman"/>
        </w:rPr>
      </w:pPr>
      <w:bookmarkStart w:id="73" w:name="Par674"/>
      <w:bookmarkEnd w:id="73"/>
      <w:r w:rsidRPr="00ED59B4">
        <w:rPr>
          <w:rFonts w:ascii="Times New Roman" w:hAnsi="Times New Roman"/>
        </w:rPr>
        <w:t>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пунктом 104 настоящих Правил в журнале регистрации таких фактов;</w:t>
      </w:r>
    </w:p>
    <w:p w:rsidR="00ED59B4" w:rsidRPr="00ED59B4" w:rsidRDefault="00ED59B4" w:rsidP="00ED59B4">
      <w:pPr>
        <w:spacing w:after="120" w:line="240" w:lineRule="auto"/>
        <w:ind w:firstLine="540"/>
        <w:jc w:val="both"/>
        <w:rPr>
          <w:rFonts w:ascii="Times New Roman" w:hAnsi="Times New Roman"/>
        </w:rPr>
      </w:pPr>
      <w:bookmarkStart w:id="74" w:name="Par675"/>
      <w:bookmarkEnd w:id="74"/>
      <w:r w:rsidRPr="00ED59B4">
        <w:rPr>
          <w:rFonts w:ascii="Times New Roman" w:hAnsi="Times New Roman"/>
        </w:rP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пунктом 113 настоящих Правил;</w:t>
      </w:r>
    </w:p>
    <w:p w:rsidR="00ED59B4" w:rsidRPr="00ED59B4" w:rsidRDefault="00ED59B4" w:rsidP="00ED59B4">
      <w:pPr>
        <w:spacing w:after="120" w:line="240" w:lineRule="auto"/>
        <w:ind w:firstLine="540"/>
        <w:jc w:val="both"/>
        <w:rPr>
          <w:rFonts w:ascii="Times New Roman" w:hAnsi="Times New Roman"/>
        </w:rPr>
      </w:pPr>
      <w:bookmarkStart w:id="75" w:name="Par677"/>
      <w:bookmarkEnd w:id="75"/>
      <w:r w:rsidRPr="00ED59B4">
        <w:rPr>
          <w:rFonts w:ascii="Times New Roman" w:hAnsi="Times New Roman"/>
        </w:rP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ED59B4" w:rsidRPr="00ED59B4" w:rsidRDefault="00ED59B4" w:rsidP="00ED59B4">
      <w:pPr>
        <w:spacing w:after="120" w:line="240" w:lineRule="auto"/>
        <w:ind w:firstLine="540"/>
        <w:jc w:val="both"/>
        <w:rPr>
          <w:rFonts w:ascii="Times New Roman" w:hAnsi="Times New Roman"/>
        </w:rPr>
      </w:pPr>
      <w:bookmarkStart w:id="76" w:name="Par678"/>
      <w:bookmarkEnd w:id="76"/>
      <w:r w:rsidRPr="00ED59B4">
        <w:rPr>
          <w:rFonts w:ascii="Times New Roman" w:hAnsi="Times New Roman"/>
        </w:rP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Если исполнитель не имеет возможности установить период нарушения качества коммунальной услуги на основе сведений, указанных в подпунктах "а", "б" и "г" пункта 112 настоящих Правил, то </w:t>
      </w:r>
      <w:r w:rsidRPr="00ED59B4">
        <w:rPr>
          <w:rFonts w:ascii="Times New Roman" w:hAnsi="Times New Roman"/>
        </w:rPr>
        <w:lastRenderedPageBreak/>
        <w:t>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77" w:name="Par685"/>
      <w:bookmarkEnd w:id="77"/>
      <w:r w:rsidRPr="00ED59B4">
        <w:rPr>
          <w:rFonts w:ascii="Times New Roman" w:hAnsi="Times New Roman"/>
        </w:rPr>
        <w:t>XI. Приостановление или ограничение предоставления</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коммунальных услуг</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ED59B4" w:rsidRPr="00ED59B4" w:rsidRDefault="00ED59B4" w:rsidP="00ED59B4">
      <w:pPr>
        <w:spacing w:after="120" w:line="240" w:lineRule="auto"/>
        <w:ind w:firstLine="540"/>
        <w:jc w:val="both"/>
        <w:rPr>
          <w:rFonts w:ascii="Times New Roman" w:hAnsi="Times New Roman"/>
        </w:rPr>
      </w:pPr>
      <w:bookmarkStart w:id="78" w:name="Par693"/>
      <w:bookmarkEnd w:id="78"/>
      <w:r w:rsidRPr="00ED59B4">
        <w:rPr>
          <w:rFonts w:ascii="Times New Roman" w:hAnsi="Times New Roman"/>
        </w:rP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ED59B4" w:rsidRPr="00ED59B4" w:rsidRDefault="00ED59B4" w:rsidP="00ED59B4">
      <w:pPr>
        <w:spacing w:after="120" w:line="240" w:lineRule="auto"/>
        <w:ind w:firstLine="540"/>
        <w:jc w:val="both"/>
        <w:rPr>
          <w:rFonts w:ascii="Times New Roman" w:hAnsi="Times New Roman"/>
        </w:rPr>
      </w:pPr>
      <w:bookmarkStart w:id="79" w:name="Par694"/>
      <w:bookmarkEnd w:id="79"/>
      <w:r w:rsidRPr="00ED59B4">
        <w:rPr>
          <w:rFonts w:ascii="Times New Roman" w:hAnsi="Times New Roman"/>
        </w:rP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w:t>
      </w:r>
      <w:r w:rsidRPr="00ED59B4">
        <w:rPr>
          <w:rFonts w:ascii="Times New Roman" w:hAnsi="Times New Roman"/>
        </w:rPr>
        <w:lastRenderedPageBreak/>
        <w:t>технических характеристик внутридомовых инженерных систем и доведенные до сведения потребителей, - с момента выявления нарушения;</w:t>
      </w:r>
    </w:p>
    <w:p w:rsidR="00ED59B4" w:rsidRPr="00ED59B4" w:rsidRDefault="00ED59B4" w:rsidP="00ED59B4">
      <w:pPr>
        <w:spacing w:after="120" w:line="240" w:lineRule="auto"/>
        <w:ind w:firstLine="540"/>
        <w:jc w:val="both"/>
        <w:rPr>
          <w:rFonts w:ascii="Times New Roman" w:hAnsi="Times New Roman"/>
        </w:rPr>
      </w:pPr>
      <w:bookmarkStart w:id="80" w:name="Par697"/>
      <w:bookmarkEnd w:id="80"/>
      <w:r w:rsidRPr="00ED59B4">
        <w:rPr>
          <w:rFonts w:ascii="Times New Roman" w:hAnsi="Times New Roman"/>
        </w:rP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116. В случаях, указанных в подпунктах "а" и "б" пункта 115 настоящих Правил, исполнитель обязан в соответствии с пунктом 104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ED59B4" w:rsidRPr="00ED59B4" w:rsidRDefault="00ED59B4" w:rsidP="00ED59B4">
      <w:pPr>
        <w:spacing w:after="120" w:line="240" w:lineRule="auto"/>
        <w:ind w:firstLine="540"/>
        <w:jc w:val="both"/>
        <w:rPr>
          <w:rFonts w:ascii="Times New Roman" w:hAnsi="Times New Roman"/>
        </w:rPr>
      </w:pPr>
      <w:bookmarkStart w:id="81" w:name="Par699"/>
      <w:bookmarkEnd w:id="81"/>
      <w:r w:rsidRPr="00ED59B4">
        <w:rPr>
          <w:rFonts w:ascii="Times New Roman" w:hAnsi="Times New Roman"/>
        </w:rP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неполной оплаты потребителем коммунальной услуги - через 30 дней после письменного предупреждения (уведомления) потребителя в порядке, указанном в настоящем разделе;</w:t>
      </w:r>
    </w:p>
    <w:p w:rsidR="00ED59B4" w:rsidRPr="00ED59B4" w:rsidRDefault="00ED59B4" w:rsidP="00ED59B4">
      <w:pPr>
        <w:spacing w:after="120" w:line="240" w:lineRule="auto"/>
        <w:ind w:firstLine="540"/>
        <w:jc w:val="both"/>
        <w:rPr>
          <w:rFonts w:ascii="Times New Roman" w:hAnsi="Times New Roman"/>
        </w:rPr>
      </w:pPr>
      <w:bookmarkStart w:id="82" w:name="Par701"/>
      <w:bookmarkEnd w:id="82"/>
      <w:r w:rsidRPr="00ED59B4">
        <w:rPr>
          <w:rFonts w:ascii="Times New Roman" w:hAnsi="Times New Roman"/>
        </w:rP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3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случае если потребитель частично оплачивает предоставляемые исполнителем коммунальные услуги и услуги по содержанию и ремонту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исполнитель в письменной форме направляет потребителю-должнику предупреждение (уведомление) о том, что в случае непогашения задолженности по оплате коммунальной услуги в течение 30 дней со дня передачи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доводится до сведения потребителя путем вручения ему под расписку или направления по почте заказным письмом (с описью вложения);</w:t>
      </w:r>
    </w:p>
    <w:p w:rsidR="00ED59B4" w:rsidRPr="00ED59B4" w:rsidRDefault="00ED59B4" w:rsidP="00ED59B4">
      <w:pPr>
        <w:spacing w:after="120" w:line="240" w:lineRule="auto"/>
        <w:ind w:firstLine="540"/>
        <w:jc w:val="both"/>
        <w:rPr>
          <w:rFonts w:ascii="Times New Roman" w:hAnsi="Times New Roman"/>
        </w:rPr>
      </w:pPr>
      <w:bookmarkStart w:id="83" w:name="Par707"/>
      <w:bookmarkEnd w:id="83"/>
      <w:r w:rsidRPr="00ED59B4">
        <w:rPr>
          <w:rFonts w:ascii="Times New Roman" w:hAnsi="Times New Roman"/>
        </w:rPr>
        <w:lastRenderedPageBreak/>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с предварительным (за 3 суток) письменным извещением потребителя-должника путем вручения ему извещения под расписку;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при отсутствии технической возможности введения ограничения в соответствии с подпунктом "б" настоящего пункта либо при непогашении образовавшейся задолженности и по истечении 30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 - с предварительным (за 3 суток) письменным извещением потребителя-должника путем вручения ему извещения под расписку.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120. Предоставление коммунальных услуг возобновляется в течение 2 календарных дней со дня устранения причин, указанных в подпунктах "а", "б" и "д" пункта 115 и пункте 117 настоящих Правил, в том числе со дня полного погашения задолженности или заключения соглашения о порядке погашения задолженности, если исполнитель не принял решение возобновить предоставление коммунальных услуг с более раннего момента.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подпунктах "а", "б" и "д" пункта 115 и пункте "б" пункта 117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122. Действия по ограничению или приостановлению предоставления коммунальных услуг не должны приводить к:</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повреждению общего имущества собственников помещений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нарушению установленных требований пригодности жилого помещения для постоянного проживания граждан.</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84" w:name="Par716"/>
      <w:bookmarkEnd w:id="84"/>
      <w:r w:rsidRPr="00ED59B4">
        <w:rPr>
          <w:rFonts w:ascii="Times New Roman" w:hAnsi="Times New Roman"/>
        </w:rPr>
        <w:t>XII. Особенности предоставления коммунальной услуги</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по холодному водоснабжению через водоразборную колонку</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пунктом 42 настоящих Правил, исходя из норматива потребления коммунальной услуги по холодному водоснабжению через водоразборную колонку либо данных, указанных в пункте 59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127. Потребители помимо действий, указанных в пункте 35 настоящих Правил, не вправе: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производить у водоразборных колонок мытье транспортных средств, животных, а также стирку;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б) самовольно, без разрешения исполнителя, присоединять к водоразборным колонкам трубы, шланги и иные устройства и сооружения.</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85" w:name="Par727"/>
      <w:bookmarkEnd w:id="85"/>
      <w:r w:rsidRPr="00ED59B4">
        <w:rPr>
          <w:rFonts w:ascii="Times New Roman" w:hAnsi="Times New Roman"/>
        </w:rPr>
        <w:t>XIII. Особенности предоставления коммунальной</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услуги газоснабжения потребителей по централизованной</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сети газоснабжения</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пункте 131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пункте 131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ED59B4" w:rsidRPr="00ED59B4" w:rsidRDefault="00ED59B4" w:rsidP="00ED59B4">
      <w:pPr>
        <w:spacing w:after="120" w:line="240" w:lineRule="auto"/>
        <w:ind w:firstLine="540"/>
        <w:jc w:val="both"/>
        <w:rPr>
          <w:rFonts w:ascii="Times New Roman" w:hAnsi="Times New Roman"/>
        </w:rPr>
      </w:pPr>
      <w:bookmarkStart w:id="86" w:name="Par735"/>
      <w:bookmarkEnd w:id="86"/>
      <w:r w:rsidRPr="00ED59B4">
        <w:rPr>
          <w:rFonts w:ascii="Times New Roman" w:hAnsi="Times New Roman"/>
        </w:rPr>
        <w:t>131. Газоснабжение потребителя осуществляется при условии организованного исполнителем аварийно-диспетчерского обслуживания потребителей, а также надлежащего технического обслуживания и ремонта внутридомового газового оборудования и внутриквартирного газового оборудования, которые должны осуществляться специализированной организацией по соответствующим договорам, заключенным: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 нанимателем - в части технического обслуживания и текущего ремонта такого оборудования;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 собственником - в части капитального ремонта такого оборудования.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132. Помимо случаев, предусмотренных пунктом 117 настоящих Правил, приостановление подачи газа потребителям допускается в случае: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подпунктом "е" пункта 34 настоящих Правил, - через 30 дней после письменного предупреждения (уведомления) потребителя;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пункте 131 настоящих Правил, - через 30 дней после письменного предупреждения (уведомления) потребителя.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133. Работы по приостановлению и возобновлению подачи газа потребителю, устранению аварий (в том числе локализации аварийных утечек газа) могут проводиться только специализированной организацией, осуществляющей техническое обслуживание и ремонт внутридомового газового оборудования и (или) внутриквартирного газового оборудования по договору с исполнителем, а при проведении работ по приостановлению подачи газа на распределительных газопроводах - газораспределительной организацией. Указания исполнителя на приостановление подачи газа при наличии оснований, предусмотренных настоящими Правилами, являются обязательными к исполнению специализированной организацией, имеющей договор с исполнителем.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87" w:name="Par749"/>
      <w:bookmarkEnd w:id="87"/>
      <w:r w:rsidRPr="00ED59B4">
        <w:rPr>
          <w:rFonts w:ascii="Times New Roman" w:hAnsi="Times New Roman"/>
        </w:rPr>
        <w:t>XIV. Особенности продажи бытового газа в баллонах</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137. Потребитель вправе потребовать провести контрольное взвешивание газовых баллонов в его присутствии.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88" w:name="Par758"/>
      <w:bookmarkEnd w:id="88"/>
      <w:r w:rsidRPr="00ED59B4">
        <w:rPr>
          <w:rFonts w:ascii="Times New Roman" w:hAnsi="Times New Roman"/>
        </w:rPr>
        <w:t>XV. Особенности продажи и доставки твердого топлива</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146. Отбор потребителем твердого топлива может производиться в месте его продажи или складирования.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89" w:name="Par769"/>
      <w:bookmarkEnd w:id="89"/>
      <w:r w:rsidRPr="00ED59B4">
        <w:rPr>
          <w:rFonts w:ascii="Times New Roman" w:hAnsi="Times New Roman"/>
        </w:rPr>
        <w:t>XVI. Ответственность исполнителя и потребителя</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нарушение качества предоставления потребителю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этом потребитель вправе требовать с исполнителя уплаты неустоек (штрафов, пеней) в размере, указанном в Законе Российской Федерации "О защите прав потребителей", в случаях, указанных в пункте 157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главой 59 Гражданского кодекса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Компенсация морального вреда осуществляется независимо от возмещения имущественного вреда и понесенных потребителем убытков.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ED59B4" w:rsidRPr="00ED59B4" w:rsidRDefault="00ED59B4" w:rsidP="00ED59B4">
      <w:pPr>
        <w:spacing w:after="120" w:line="240" w:lineRule="auto"/>
        <w:ind w:firstLine="540"/>
        <w:jc w:val="both"/>
        <w:rPr>
          <w:rFonts w:ascii="Times New Roman" w:hAnsi="Times New Roman"/>
        </w:rPr>
      </w:pPr>
      <w:bookmarkStart w:id="90" w:name="Par794"/>
      <w:bookmarkEnd w:id="90"/>
      <w:r w:rsidRPr="00ED59B4">
        <w:rPr>
          <w:rFonts w:ascii="Times New Roman" w:hAnsi="Times New Roman"/>
        </w:rP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w:t>
      </w:r>
      <w:r w:rsidRPr="00ED59B4">
        <w:rPr>
          <w:rFonts w:ascii="Times New Roman" w:hAnsi="Times New Roman"/>
        </w:rPr>
        <w:lastRenderedPageBreak/>
        <w:t>от исполнителя уплаты неустоек (штрафов, пеней) в размере, указанном в Законе Российской Федерации "О защите прав потребителей", в следующих случаях:</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приложении N 1 к настоящим Правилам;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если давление газа в помещении потребителя не соответствует требованиям, установленным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приложении N 1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з) в других случаях, предусмотренных договором.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158. Потребитель несет установленную законодательством Российской Федерации гражданско-правовую ответственность за: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невнесение или несвоевременное внесение платы за коммунальные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159. Потребители, несвоевременно и (или) неполностью внесшие плату за коммунальные услуги, обязаны уплатить исполнителю пени в размере, установленном частью 14 статьи 155 Жилищного кодекса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главой 59 Гражданского кодекса Российской Федерации.</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1"/>
        <w:rPr>
          <w:rFonts w:ascii="Times New Roman" w:hAnsi="Times New Roman"/>
        </w:rPr>
      </w:pPr>
      <w:bookmarkStart w:id="91" w:name="Par809"/>
      <w:bookmarkEnd w:id="91"/>
      <w:r w:rsidRPr="00ED59B4">
        <w:rPr>
          <w:rFonts w:ascii="Times New Roman" w:hAnsi="Times New Roman"/>
        </w:rPr>
        <w:t>XVII. Контроль за соблюдением настоящих Правил</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161. Государственный контроль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статьей 20 Жилищного кодекса Российской Федерации.</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right"/>
        <w:outlineLvl w:val="1"/>
        <w:rPr>
          <w:rFonts w:ascii="Times New Roman" w:hAnsi="Times New Roman"/>
        </w:rPr>
      </w:pPr>
      <w:bookmarkStart w:id="92" w:name="Par817"/>
      <w:bookmarkEnd w:id="92"/>
      <w:r w:rsidRPr="00ED59B4">
        <w:rPr>
          <w:rFonts w:ascii="Times New Roman" w:hAnsi="Times New Roman"/>
        </w:rPr>
        <w:t>Приложение N 1</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к Правилам предоставления</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коммунальных услуг собственникам</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и пользователям помещений</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в многоквартирных домах</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и жилых домов</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rPr>
          <w:rFonts w:ascii="Times New Roman" w:hAnsi="Times New Roman"/>
        </w:rPr>
      </w:pPr>
      <w:bookmarkStart w:id="93" w:name="Par824"/>
      <w:bookmarkEnd w:id="93"/>
      <w:r w:rsidRPr="00ED59B4">
        <w:rPr>
          <w:rFonts w:ascii="Times New Roman" w:hAnsi="Times New Roman"/>
        </w:rPr>
        <w:t>ТРЕБОВАНИЯ К КАЧЕСТВУ КОММУНАЛЬНЫХ УСЛУГ</w:t>
      </w:r>
    </w:p>
    <w:p w:rsidR="00ED59B4" w:rsidRPr="00ED59B4" w:rsidRDefault="00ED59B4" w:rsidP="00ED59B4">
      <w:pPr>
        <w:spacing w:after="120" w:line="240" w:lineRule="auto"/>
        <w:jc w:val="center"/>
        <w:rPr>
          <w:rFonts w:ascii="Times New Roman" w:hAnsi="Times New Roman"/>
        </w:rPr>
      </w:pPr>
    </w:p>
    <w:tbl>
      <w:tblPr>
        <w:tblW w:w="0" w:type="auto"/>
        <w:tblCellSpacing w:w="5" w:type="nil"/>
        <w:tblInd w:w="75" w:type="dxa"/>
        <w:tblLayout w:type="fixed"/>
        <w:tblCellMar>
          <w:left w:w="75" w:type="dxa"/>
          <w:right w:w="75" w:type="dxa"/>
        </w:tblCellMar>
        <w:tblLook w:val="0000"/>
      </w:tblPr>
      <w:tblGrid>
        <w:gridCol w:w="2520"/>
        <w:gridCol w:w="3094"/>
        <w:gridCol w:w="4187"/>
      </w:tblGrid>
      <w:tr w:rsidR="00ED59B4" w:rsidRPr="00ED59B4" w:rsidTr="00326F3A">
        <w:trPr>
          <w:tblCellSpacing w:w="5" w:type="nil"/>
        </w:trPr>
        <w:tc>
          <w:tcPr>
            <w:tcW w:w="2520" w:type="dxa"/>
            <w:tcBorders>
              <w:top w:val="single" w:sz="4" w:space="0" w:color="auto"/>
              <w:bottom w:val="single" w:sz="4" w:space="0" w:color="auto"/>
            </w:tcBorders>
          </w:tcPr>
          <w:p w:rsidR="00ED59B4" w:rsidRPr="00ED59B4" w:rsidRDefault="00ED59B4" w:rsidP="00ED59B4">
            <w:pPr>
              <w:spacing w:after="120" w:line="240" w:lineRule="auto"/>
              <w:rPr>
                <w:rFonts w:ascii="Times New Roman" w:hAnsi="Times New Roman"/>
              </w:rPr>
            </w:pPr>
          </w:p>
        </w:tc>
        <w:tc>
          <w:tcPr>
            <w:tcW w:w="3094" w:type="dxa"/>
            <w:tcBorders>
              <w:top w:val="single" w:sz="4" w:space="0" w:color="auto"/>
            </w:tcBorders>
          </w:tcPr>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tcBorders>
          </w:tcPr>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ED59B4" w:rsidRPr="00ED59B4" w:rsidTr="00326F3A">
        <w:trPr>
          <w:tblCellSpacing w:w="5" w:type="nil"/>
        </w:trPr>
        <w:tc>
          <w:tcPr>
            <w:tcW w:w="9801" w:type="dxa"/>
            <w:gridSpan w:val="3"/>
            <w:tcBorders>
              <w:top w:val="single" w:sz="4" w:space="0" w:color="auto"/>
              <w:right w:val="single" w:sz="4" w:space="0" w:color="auto"/>
            </w:tcBorders>
          </w:tcPr>
          <w:p w:rsidR="00ED59B4" w:rsidRPr="00ED59B4" w:rsidRDefault="00ED59B4" w:rsidP="00ED59B4">
            <w:pPr>
              <w:spacing w:after="120" w:line="240" w:lineRule="auto"/>
              <w:jc w:val="center"/>
              <w:outlineLvl w:val="2"/>
              <w:rPr>
                <w:rFonts w:ascii="Times New Roman" w:hAnsi="Times New Roman"/>
              </w:rPr>
            </w:pPr>
            <w:bookmarkStart w:id="94" w:name="Par829"/>
            <w:bookmarkEnd w:id="94"/>
            <w:r w:rsidRPr="00ED59B4">
              <w:rPr>
                <w:rFonts w:ascii="Times New Roman" w:hAnsi="Times New Roman"/>
              </w:rPr>
              <w:t>I. Холодное водоснабжение</w:t>
            </w:r>
          </w:p>
        </w:tc>
      </w:tr>
      <w:tr w:rsidR="00ED59B4" w:rsidRPr="00ED59B4" w:rsidTr="00326F3A">
        <w:trPr>
          <w:tblCellSpacing w:w="5" w:type="nil"/>
        </w:trPr>
        <w:tc>
          <w:tcPr>
            <w:tcW w:w="2520"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1. Бесперебойное круглосуточное холодное водоснабжение в течение года</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допустимая продолжительность перерыва подачи холодной воды:</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раздела IX Правил</w:t>
            </w:r>
          </w:p>
        </w:tc>
      </w:tr>
      <w:tr w:rsidR="00ED59B4" w:rsidRPr="00ED59B4" w:rsidTr="00326F3A">
        <w:trPr>
          <w:tblCellSpacing w:w="5" w:type="nil"/>
        </w:trPr>
        <w:tc>
          <w:tcPr>
            <w:tcW w:w="2520"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2. Постоянное соответствие состава и свойств холодной воды требованиям законодательства Российской Федерации о техническом регулировании (СанПиН 2.1.4.1074-01)</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при несоответствии состава и свойств холодной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ED59B4" w:rsidRPr="00ED59B4" w:rsidTr="00326F3A">
        <w:trPr>
          <w:tblCellSpacing w:w="5" w:type="nil"/>
        </w:trPr>
        <w:tc>
          <w:tcPr>
            <w:tcW w:w="2520"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3. Давление в системе холодного водоснабжения в точке водоразбора &lt;1&gt;:</w:t>
            </w:r>
          </w:p>
          <w:p w:rsidR="00ED59B4" w:rsidRPr="00ED59B4" w:rsidRDefault="00ED59B4" w:rsidP="00ED59B4">
            <w:pPr>
              <w:spacing w:after="120" w:line="240" w:lineRule="auto"/>
              <w:rPr>
                <w:rFonts w:ascii="Times New Roman" w:hAnsi="Times New Roman"/>
              </w:rPr>
            </w:pPr>
            <w:r w:rsidRPr="00ED59B4">
              <w:rPr>
                <w:rFonts w:ascii="Times New Roman" w:hAnsi="Times New Roman"/>
              </w:rPr>
              <w:t xml:space="preserve">в многоквартирных </w:t>
            </w:r>
            <w:r w:rsidRPr="00ED59B4">
              <w:rPr>
                <w:rFonts w:ascii="Times New Roman" w:hAnsi="Times New Roman"/>
              </w:rPr>
              <w:lastRenderedPageBreak/>
              <w:t>домах и жилых домах - от 0,03 МПа (0,3 кгс/кв. см) до 0,6 МПа (6 кгс/кв. см);</w:t>
            </w:r>
          </w:p>
          <w:p w:rsidR="00ED59B4" w:rsidRPr="00ED59B4" w:rsidRDefault="00ED59B4" w:rsidP="00ED59B4">
            <w:pPr>
              <w:spacing w:after="120" w:line="240" w:lineRule="auto"/>
              <w:rPr>
                <w:rFonts w:ascii="Times New Roman" w:hAnsi="Times New Roman"/>
              </w:rPr>
            </w:pPr>
            <w:r w:rsidRPr="00ED59B4">
              <w:rPr>
                <w:rFonts w:ascii="Times New Roman" w:hAnsi="Times New Roman"/>
              </w:rPr>
              <w:t>у водоразборных колонок - не менее 0,1 МПа (1 кгс/кв. см)</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lastRenderedPageBreak/>
              <w:t>отклонение давления не допускается</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за каждый час подачи холодной воды суммарно в течение расчетного периода, в котором произошло отклонение давления:</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 xml:space="preserve">при давлении, отличающемся от установленного до 25 процентов, размер </w:t>
            </w:r>
            <w:r w:rsidRPr="00ED59B4">
              <w:rPr>
                <w:rFonts w:ascii="Times New Roman" w:hAnsi="Times New Roman"/>
              </w:rPr>
              <w:lastRenderedPageBreak/>
              <w:t>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N 2 к Правилам;</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ED59B4" w:rsidRPr="00ED59B4" w:rsidTr="00326F3A">
        <w:trPr>
          <w:tblCellSpacing w:w="5" w:type="nil"/>
        </w:trPr>
        <w:tc>
          <w:tcPr>
            <w:tcW w:w="9801" w:type="dxa"/>
            <w:gridSpan w:val="3"/>
            <w:tcBorders>
              <w:right w:val="single" w:sz="4" w:space="0" w:color="auto"/>
            </w:tcBorders>
          </w:tcPr>
          <w:p w:rsidR="00ED59B4" w:rsidRPr="00ED59B4" w:rsidRDefault="00ED59B4" w:rsidP="00ED59B4">
            <w:pPr>
              <w:spacing w:after="120" w:line="240" w:lineRule="auto"/>
              <w:jc w:val="center"/>
              <w:outlineLvl w:val="2"/>
              <w:rPr>
                <w:rFonts w:ascii="Times New Roman" w:hAnsi="Times New Roman"/>
              </w:rPr>
            </w:pPr>
            <w:bookmarkStart w:id="95" w:name="Par844"/>
            <w:bookmarkEnd w:id="95"/>
            <w:r w:rsidRPr="00ED59B4">
              <w:rPr>
                <w:rFonts w:ascii="Times New Roman" w:hAnsi="Times New Roman"/>
              </w:rPr>
              <w:lastRenderedPageBreak/>
              <w:t>II. Горячее водоснабжение</w:t>
            </w:r>
          </w:p>
        </w:tc>
      </w:tr>
      <w:tr w:rsidR="00ED59B4" w:rsidRPr="00ED59B4" w:rsidTr="00326F3A">
        <w:trPr>
          <w:tblCellSpacing w:w="5" w:type="nil"/>
        </w:trPr>
        <w:tc>
          <w:tcPr>
            <w:tcW w:w="2520"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4. Бесперебойное круглосуточное горячее водоснабжение в течение года</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допустимая продолжительность перерыва подачи горячей воды:</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8 часов (суммарно) в течение 1 месяца, 4 часа единовременно, при аварии на тупиковой магистрали - 24 часа подряд;</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(СанПиН 2.1.4.2496-09)</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tc>
      </w:tr>
      <w:tr w:rsidR="00ED59B4" w:rsidRPr="00ED59B4" w:rsidTr="00326F3A">
        <w:trPr>
          <w:tblCellSpacing w:w="5" w:type="nil"/>
        </w:trPr>
        <w:tc>
          <w:tcPr>
            <w:tcW w:w="9801" w:type="dxa"/>
            <w:gridSpan w:val="3"/>
            <w:tcBorders>
              <w:right w:val="single" w:sz="4" w:space="0" w:color="auto"/>
            </w:tcBorders>
          </w:tcPr>
          <w:p w:rsidR="00ED59B4" w:rsidRPr="00ED59B4" w:rsidRDefault="00ED59B4" w:rsidP="00ED59B4">
            <w:pPr>
              <w:pBdr>
                <w:bottom w:val="single" w:sz="6" w:space="0" w:color="auto"/>
              </w:pBdr>
              <w:spacing w:after="120" w:line="240" w:lineRule="auto"/>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Примечание: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Решением Верховного Суда РФ от 31.05.2013 N АКПИ13-394 пункт 5 приложения N 1 признан недействующим в той мере, в которой данная норма допускает ее применение в случаях, не связанных с условиями и порядком изменения размера платы за коммунальную услугу при предоставлении коммунальной услуги ненадлежащего качества.</w:t>
            </w:r>
          </w:p>
          <w:p w:rsidR="00ED59B4" w:rsidRPr="00ED59B4" w:rsidRDefault="00ED59B4" w:rsidP="00ED59B4">
            <w:pPr>
              <w:pBdr>
                <w:bottom w:val="single" w:sz="6" w:space="0" w:color="auto"/>
              </w:pBdr>
              <w:spacing w:after="120" w:line="240" w:lineRule="auto"/>
              <w:rPr>
                <w:rFonts w:ascii="Times New Roman" w:hAnsi="Times New Roman"/>
              </w:rPr>
            </w:pPr>
          </w:p>
        </w:tc>
      </w:tr>
      <w:tr w:rsidR="00ED59B4" w:rsidRPr="00ED59B4" w:rsidTr="00326F3A">
        <w:trPr>
          <w:tblCellSpacing w:w="5" w:type="nil"/>
        </w:trPr>
        <w:tc>
          <w:tcPr>
            <w:tcW w:w="2520"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 xml:space="preserve">5. Обеспечение соответствия температуры горячей воды в точке водоразбора требованиям законодательства Российской Федерации о </w:t>
            </w:r>
            <w:r w:rsidRPr="00ED59B4">
              <w:rPr>
                <w:rFonts w:ascii="Times New Roman" w:hAnsi="Times New Roman"/>
              </w:rPr>
              <w:lastRenderedPageBreak/>
              <w:t>техническом регулировании (СанПиН 2.1.4.2496-09) &lt;2&gt;</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lastRenderedPageBreak/>
              <w:t xml:space="preserve">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w:t>
            </w:r>
            <w:r w:rsidRPr="00ED59B4">
              <w:rPr>
                <w:rFonts w:ascii="Times New Roman" w:hAnsi="Times New Roman"/>
              </w:rPr>
              <w:lastRenderedPageBreak/>
              <w:t>регулировании: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ночное время (с 0.00 до 5.00 часов) - не более чем на 5 °C;</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дневное время (с 5.00 до 00.00 часов) - не более чем на 3 °C</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lastRenderedPageBreak/>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r w:rsidRPr="00ED59B4">
              <w:rPr>
                <w:rFonts w:ascii="Times New Roman" w:hAnsi="Times New Roman"/>
              </w:rPr>
              <w:lastRenderedPageBreak/>
              <w:t>приложением N 2 к Правилам, за каждый час отступления от допустимых отклонений суммарно в течение расчетного периода с учетом положений раздела IX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ED59B4" w:rsidRPr="00ED59B4" w:rsidTr="00326F3A">
        <w:trPr>
          <w:tblCellSpacing w:w="5" w:type="nil"/>
        </w:trPr>
        <w:tc>
          <w:tcPr>
            <w:tcW w:w="2520"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lastRenderedPageBreak/>
              <w:t>6. Постоянное соответствие состава и свойств горячей воды требованиям законодательства Российской Федерации о техническом регулировании (СанПиН 2.1.4.2496-09)</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ED59B4" w:rsidRPr="00ED59B4" w:rsidTr="00326F3A">
        <w:trPr>
          <w:tblCellSpacing w:w="5" w:type="nil"/>
        </w:trPr>
        <w:tc>
          <w:tcPr>
            <w:tcW w:w="2520"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7. Давление в системе горячего водоснабжения в точке разбора - от 0,03 МПа (0,3 кгс/кв. см) до 0,45 МПа (4,5 кгс/кв. см) &lt;1&gt;</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отклонение давления в системе горячего водоснабжения не допускается</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за каждый час подачи горячей воды суммарно в течение расчетного периода, в котором произошло отклонение давления:</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N 2 к Правилам;</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ED59B4" w:rsidRPr="00ED59B4" w:rsidTr="00326F3A">
        <w:trPr>
          <w:tblCellSpacing w:w="5" w:type="nil"/>
        </w:trPr>
        <w:tc>
          <w:tcPr>
            <w:tcW w:w="9801" w:type="dxa"/>
            <w:gridSpan w:val="3"/>
            <w:tcBorders>
              <w:right w:val="single" w:sz="4" w:space="0" w:color="auto"/>
            </w:tcBorders>
          </w:tcPr>
          <w:p w:rsidR="00ED59B4" w:rsidRPr="00ED59B4" w:rsidRDefault="00ED59B4" w:rsidP="00ED59B4">
            <w:pPr>
              <w:spacing w:after="120" w:line="240" w:lineRule="auto"/>
              <w:jc w:val="center"/>
              <w:outlineLvl w:val="2"/>
              <w:rPr>
                <w:rFonts w:ascii="Times New Roman" w:hAnsi="Times New Roman"/>
              </w:rPr>
            </w:pPr>
            <w:bookmarkStart w:id="96" w:name="Par867"/>
            <w:bookmarkEnd w:id="96"/>
            <w:r w:rsidRPr="00ED59B4">
              <w:rPr>
                <w:rFonts w:ascii="Times New Roman" w:hAnsi="Times New Roman"/>
              </w:rPr>
              <w:t>III. Водоотведение</w:t>
            </w:r>
          </w:p>
        </w:tc>
      </w:tr>
      <w:tr w:rsidR="00ED59B4" w:rsidRPr="00ED59B4" w:rsidTr="00326F3A">
        <w:trPr>
          <w:tblCellSpacing w:w="5" w:type="nil"/>
        </w:trPr>
        <w:tc>
          <w:tcPr>
            <w:tcW w:w="2520"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8. Бесперебойное круглосуточное водоотведение в течение года</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допустимая продолжительность перерыва водоотведения:</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не более 8 часов (суммарно) в течение 1 месяца,</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4 часа единовременно (в том числе при аварии)</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w:t>
            </w:r>
            <w:r w:rsidRPr="00ED59B4">
              <w:rPr>
                <w:rFonts w:ascii="Times New Roman" w:hAnsi="Times New Roman"/>
              </w:rPr>
              <w:lastRenderedPageBreak/>
              <w:t>положений раздела IX Правил</w:t>
            </w:r>
          </w:p>
        </w:tc>
      </w:tr>
      <w:tr w:rsidR="00ED59B4" w:rsidRPr="00ED59B4" w:rsidTr="00326F3A">
        <w:trPr>
          <w:tblCellSpacing w:w="5" w:type="nil"/>
        </w:trPr>
        <w:tc>
          <w:tcPr>
            <w:tcW w:w="9801" w:type="dxa"/>
            <w:gridSpan w:val="3"/>
            <w:tcBorders>
              <w:right w:val="single" w:sz="4" w:space="0" w:color="auto"/>
            </w:tcBorders>
          </w:tcPr>
          <w:p w:rsidR="00ED59B4" w:rsidRPr="00ED59B4" w:rsidRDefault="00ED59B4" w:rsidP="00ED59B4">
            <w:pPr>
              <w:spacing w:after="120" w:line="240" w:lineRule="auto"/>
              <w:jc w:val="center"/>
              <w:outlineLvl w:val="2"/>
              <w:rPr>
                <w:rFonts w:ascii="Times New Roman" w:hAnsi="Times New Roman"/>
              </w:rPr>
            </w:pPr>
            <w:bookmarkStart w:id="97" w:name="Par873"/>
            <w:bookmarkEnd w:id="97"/>
            <w:r w:rsidRPr="00ED59B4">
              <w:rPr>
                <w:rFonts w:ascii="Times New Roman" w:hAnsi="Times New Roman"/>
              </w:rPr>
              <w:lastRenderedPageBreak/>
              <w:t>IV. Электроснабжение</w:t>
            </w:r>
          </w:p>
        </w:tc>
      </w:tr>
      <w:tr w:rsidR="00ED59B4" w:rsidRPr="00ED59B4" w:rsidTr="00326F3A">
        <w:trPr>
          <w:tblCellSpacing w:w="5" w:type="nil"/>
        </w:trPr>
        <w:tc>
          <w:tcPr>
            <w:tcW w:w="2520"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9. Бесперебойное круглосуточное электроснабжение в течение года &lt;3&gt;</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допустимая продолжительность перерыва электроснабжения:</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2 часа - при наличии двух независимых взаимно резервирующих источников питания &lt;4&gt;;</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24 часа - при наличии 1 источника питания</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tc>
      </w:tr>
      <w:tr w:rsidR="00ED59B4" w:rsidRPr="00ED59B4" w:rsidTr="00326F3A">
        <w:trPr>
          <w:tblCellSpacing w:w="5" w:type="nil"/>
        </w:trPr>
        <w:tc>
          <w:tcPr>
            <w:tcW w:w="2520"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13109-97 и ГОСТ 29322-92)</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tc>
      </w:tr>
      <w:tr w:rsidR="00ED59B4" w:rsidRPr="00ED59B4" w:rsidTr="00326F3A">
        <w:trPr>
          <w:tblCellSpacing w:w="5" w:type="nil"/>
        </w:trPr>
        <w:tc>
          <w:tcPr>
            <w:tcW w:w="9801" w:type="dxa"/>
            <w:gridSpan w:val="3"/>
            <w:tcBorders>
              <w:right w:val="single" w:sz="4" w:space="0" w:color="auto"/>
            </w:tcBorders>
          </w:tcPr>
          <w:p w:rsidR="00ED59B4" w:rsidRPr="00ED59B4" w:rsidRDefault="00ED59B4" w:rsidP="00ED59B4">
            <w:pPr>
              <w:spacing w:after="120" w:line="240" w:lineRule="auto"/>
              <w:jc w:val="center"/>
              <w:outlineLvl w:val="2"/>
              <w:rPr>
                <w:rFonts w:ascii="Times New Roman" w:hAnsi="Times New Roman"/>
              </w:rPr>
            </w:pPr>
            <w:bookmarkStart w:id="98" w:name="Par882"/>
            <w:bookmarkEnd w:id="98"/>
            <w:r w:rsidRPr="00ED59B4">
              <w:rPr>
                <w:rFonts w:ascii="Times New Roman" w:hAnsi="Times New Roman"/>
              </w:rPr>
              <w:t>V. Газоснабжение</w:t>
            </w:r>
          </w:p>
        </w:tc>
      </w:tr>
      <w:tr w:rsidR="00ED59B4" w:rsidRPr="00ED59B4" w:rsidTr="00326F3A">
        <w:trPr>
          <w:tblCellSpacing w:w="5" w:type="nil"/>
        </w:trPr>
        <w:tc>
          <w:tcPr>
            <w:tcW w:w="2520"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11. Бесперебойное круглосуточное газоснабжение в течение года</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допустимая продолжительность перерыва газоснабжения - не более 4 часов (суммарно) в течение 1 месяца</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tc>
      </w:tr>
      <w:tr w:rsidR="00ED59B4" w:rsidRPr="00ED59B4" w:rsidTr="00326F3A">
        <w:trPr>
          <w:tblCellSpacing w:w="5" w:type="nil"/>
        </w:trPr>
        <w:tc>
          <w:tcPr>
            <w:tcW w:w="2520"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12. Постоянное соответствие свойств подаваемого газа требованиям законодательства Российской Федерации о техническом регулировании (ГОСТ 5542-87)</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ED59B4" w:rsidRPr="00ED59B4" w:rsidTr="00326F3A">
        <w:trPr>
          <w:tblCellSpacing w:w="5" w:type="nil"/>
        </w:trPr>
        <w:tc>
          <w:tcPr>
            <w:tcW w:w="2520"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13. Давление газа - от 0,0012 МПа до 0,003 МПа</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отклонение давления газа более чем на 0,0005 МПа не допускается</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lastRenderedPageBreak/>
              <w:t>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приложением N 2 к Правилам;</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ED59B4" w:rsidRPr="00ED59B4" w:rsidTr="00326F3A">
        <w:trPr>
          <w:tblCellSpacing w:w="5" w:type="nil"/>
        </w:trPr>
        <w:tc>
          <w:tcPr>
            <w:tcW w:w="9801" w:type="dxa"/>
            <w:gridSpan w:val="3"/>
            <w:tcBorders>
              <w:right w:val="single" w:sz="4" w:space="0" w:color="auto"/>
            </w:tcBorders>
          </w:tcPr>
          <w:p w:rsidR="00ED59B4" w:rsidRPr="00ED59B4" w:rsidRDefault="00ED59B4" w:rsidP="00ED59B4">
            <w:pPr>
              <w:spacing w:after="120" w:line="240" w:lineRule="auto"/>
              <w:jc w:val="center"/>
              <w:outlineLvl w:val="2"/>
              <w:rPr>
                <w:rFonts w:ascii="Times New Roman" w:hAnsi="Times New Roman"/>
              </w:rPr>
            </w:pPr>
            <w:bookmarkStart w:id="99" w:name="Par894"/>
            <w:bookmarkEnd w:id="99"/>
            <w:r w:rsidRPr="00ED59B4">
              <w:rPr>
                <w:rFonts w:ascii="Times New Roman" w:hAnsi="Times New Roman"/>
              </w:rPr>
              <w:lastRenderedPageBreak/>
              <w:t>VI. Отопление &lt;5&gt;</w:t>
            </w:r>
          </w:p>
        </w:tc>
      </w:tr>
      <w:tr w:rsidR="00ED59B4" w:rsidRPr="00ED59B4" w:rsidTr="00326F3A">
        <w:trPr>
          <w:tblCellSpacing w:w="5" w:type="nil"/>
        </w:trPr>
        <w:tc>
          <w:tcPr>
            <w:tcW w:w="2520" w:type="dxa"/>
          </w:tcPr>
          <w:p w:rsidR="00ED59B4" w:rsidRPr="00ED59B4" w:rsidRDefault="00ED59B4" w:rsidP="00ED59B4">
            <w:pPr>
              <w:spacing w:after="120" w:line="240" w:lineRule="auto"/>
              <w:jc w:val="both"/>
              <w:rPr>
                <w:rFonts w:ascii="Times New Roman" w:hAnsi="Times New Roman"/>
              </w:rPr>
            </w:pPr>
            <w:bookmarkStart w:id="100" w:name="Par895"/>
            <w:bookmarkEnd w:id="100"/>
            <w:r w:rsidRPr="00ED59B4">
              <w:rPr>
                <w:rFonts w:ascii="Times New Roman" w:hAnsi="Times New Roman"/>
              </w:rPr>
              <w:t>14. Бесперебойное круглосуточное отопление в течение отопительного периода &lt;6&gt;</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допустимая продолжительность перерыва отопления:</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не более 24 часов (суммарно) в течение 1 месяца;</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не более 16 часов единовременно - при температуре воздуха в жилых помещениях от +12 °C до нормативной температуры, указанной в пункте 15 настоящего приложения;</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не более 8 часов единовременно - при температуре воздуха в жилых помещениях от +10 °C до +12 °C;</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не более 4 часов единовременно - при температуре воздуха в жилых помещениях от +8 °C до +10 °C</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p>
        </w:tc>
      </w:tr>
      <w:tr w:rsidR="00ED59B4" w:rsidRPr="00ED59B4" w:rsidTr="00326F3A">
        <w:trPr>
          <w:tblCellSpacing w:w="5" w:type="nil"/>
        </w:trPr>
        <w:tc>
          <w:tcPr>
            <w:tcW w:w="2520" w:type="dxa"/>
          </w:tcPr>
          <w:p w:rsidR="00ED59B4" w:rsidRPr="00ED59B4" w:rsidRDefault="00ED59B4" w:rsidP="00ED59B4">
            <w:pPr>
              <w:spacing w:after="120" w:line="240" w:lineRule="auto"/>
              <w:jc w:val="both"/>
              <w:rPr>
                <w:rFonts w:ascii="Times New Roman" w:hAnsi="Times New Roman"/>
              </w:rPr>
            </w:pPr>
            <w:bookmarkStart w:id="101" w:name="Par902"/>
            <w:bookmarkEnd w:id="101"/>
            <w:r w:rsidRPr="00ED59B4">
              <w:rPr>
                <w:rFonts w:ascii="Times New Roman" w:hAnsi="Times New Roman"/>
              </w:rPr>
              <w:t>15. Обеспечение нормативной температуры воздуха &lt;7&gt;:</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 xml:space="preserve">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w:t>
            </w:r>
            <w:r w:rsidRPr="00ED59B4">
              <w:rPr>
                <w:rFonts w:ascii="Times New Roman" w:hAnsi="Times New Roman"/>
              </w:rPr>
              <w:lastRenderedPageBreak/>
              <w:t>+20 °C (в угловых комнатах - +22 °C);</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других помещениях в соответствии с требованиями законодательства Российской Федерации о техническом регулировании (ГОСТ Р 51617-2000)</w:t>
            </w:r>
          </w:p>
        </w:tc>
        <w:tc>
          <w:tcPr>
            <w:tcW w:w="3094"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lastRenderedPageBreak/>
              <w:t>допустимое превышение нормативной температуры - не более 4 °C;</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допустимое снижение нормативной температуры в ночное время суток (от 0.00 до 5.00 часов) - не более 3 °C;</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снижение температуры воздуха в жилом помещении в дневное время (от 5.00 до 0.00 часов) не допускается</w:t>
            </w:r>
          </w:p>
        </w:tc>
        <w:tc>
          <w:tcPr>
            <w:tcW w:w="4187" w:type="dxa"/>
          </w:tcPr>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за каждый градус отклонения температуры, с учетом положений раздела IX Правил</w:t>
            </w:r>
          </w:p>
        </w:tc>
      </w:tr>
      <w:tr w:rsidR="00ED59B4" w:rsidRPr="00ED59B4" w:rsidTr="00326F3A">
        <w:trPr>
          <w:tblCellSpacing w:w="5" w:type="nil"/>
        </w:trPr>
        <w:tc>
          <w:tcPr>
            <w:tcW w:w="2520" w:type="dxa"/>
            <w:tcBorders>
              <w:bottom w:val="single" w:sz="4" w:space="0" w:color="auto"/>
            </w:tcBorders>
          </w:tcPr>
          <w:p w:rsidR="00ED59B4" w:rsidRPr="00ED59B4" w:rsidRDefault="00ED59B4" w:rsidP="00ED59B4">
            <w:pPr>
              <w:spacing w:after="120" w:line="240" w:lineRule="auto"/>
              <w:rPr>
                <w:rFonts w:ascii="Times New Roman" w:hAnsi="Times New Roman"/>
              </w:rPr>
            </w:pPr>
            <w:r w:rsidRPr="00ED59B4">
              <w:rPr>
                <w:rFonts w:ascii="Times New Roman" w:hAnsi="Times New Roman"/>
              </w:rPr>
              <w:lastRenderedPageBreak/>
              <w:t>16. Давление во внутридомовой системе отопления:</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с чугунными радиаторами - не более 0,6 МПа (6 кгс/кв. см);</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с системами конвекторного и панельного отопления, калориферами, а также прочими отопительными приборами - не более 1 МПа (10 кгс/кв. см);</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bottom w:val="single" w:sz="4" w:space="0" w:color="auto"/>
            </w:tcBorders>
          </w:tcPr>
          <w:p w:rsidR="00ED59B4" w:rsidRPr="00ED59B4" w:rsidRDefault="00ED59B4" w:rsidP="00ED59B4">
            <w:pPr>
              <w:spacing w:after="120" w:line="240" w:lineRule="auto"/>
              <w:rPr>
                <w:rFonts w:ascii="Times New Roman" w:hAnsi="Times New Roman"/>
              </w:rPr>
            </w:pPr>
            <w:r w:rsidRPr="00ED59B4">
              <w:rPr>
                <w:rFonts w:ascii="Times New Roman" w:hAnsi="Times New Roman"/>
              </w:rPr>
              <w:t>отклонение давления во внутридомовой системе отопления от установленных значений не допускается</w:t>
            </w:r>
          </w:p>
        </w:tc>
        <w:tc>
          <w:tcPr>
            <w:tcW w:w="4187" w:type="dxa"/>
            <w:tcBorders>
              <w:bottom w:val="single" w:sz="4" w:space="0" w:color="auto"/>
            </w:tcBorders>
          </w:tcPr>
          <w:p w:rsidR="00ED59B4" w:rsidRPr="00ED59B4" w:rsidRDefault="00ED59B4" w:rsidP="00ED59B4">
            <w:pPr>
              <w:spacing w:after="120" w:line="240" w:lineRule="auto"/>
              <w:rPr>
                <w:rFonts w:ascii="Times New Roman" w:hAnsi="Times New Roman"/>
              </w:rPr>
            </w:pPr>
            <w:r w:rsidRPr="00ED59B4">
              <w:rPr>
                <w:rFonts w:ascii="Times New Roman" w:hAnsi="Times New Roman"/>
              </w:rPr>
              <w:t>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bl>
    <w:p w:rsidR="00ED59B4" w:rsidRPr="00ED59B4" w:rsidRDefault="00ED59B4" w:rsidP="00ED59B4">
      <w:pPr>
        <w:spacing w:after="120" w:line="240" w:lineRule="auto"/>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bookmarkStart w:id="102" w:name="Par917"/>
      <w:bookmarkEnd w:id="102"/>
      <w:r w:rsidRPr="00ED59B4">
        <w:rPr>
          <w:rFonts w:ascii="Times New Roman" w:hAnsi="Times New Roman"/>
        </w:rP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ED59B4" w:rsidRPr="00ED59B4" w:rsidRDefault="00ED59B4" w:rsidP="00ED59B4">
      <w:pPr>
        <w:spacing w:after="120" w:line="240" w:lineRule="auto"/>
        <w:ind w:firstLine="540"/>
        <w:jc w:val="both"/>
        <w:rPr>
          <w:rFonts w:ascii="Times New Roman" w:hAnsi="Times New Roman"/>
        </w:rPr>
      </w:pPr>
      <w:bookmarkStart w:id="103" w:name="Par918"/>
      <w:bookmarkEnd w:id="103"/>
      <w:r w:rsidRPr="00ED59B4">
        <w:rPr>
          <w:rFonts w:ascii="Times New Roman" w:hAnsi="Times New Roman"/>
        </w:rPr>
        <w:t>&lt;2&gt; Перед определением температуры горячей воды в точке водоразбора производится слив воды в течение не более 3 минут.</w:t>
      </w:r>
    </w:p>
    <w:p w:rsidR="00ED59B4" w:rsidRPr="00ED59B4" w:rsidRDefault="00ED59B4" w:rsidP="00ED59B4">
      <w:pPr>
        <w:spacing w:after="120" w:line="240" w:lineRule="auto"/>
        <w:ind w:firstLine="540"/>
        <w:jc w:val="both"/>
        <w:rPr>
          <w:rFonts w:ascii="Times New Roman" w:hAnsi="Times New Roman"/>
        </w:rPr>
      </w:pPr>
      <w:bookmarkStart w:id="104" w:name="Par919"/>
      <w:bookmarkEnd w:id="104"/>
      <w:r w:rsidRPr="00ED59B4">
        <w:rPr>
          <w:rFonts w:ascii="Times New Roman" w:hAnsi="Times New Roman"/>
        </w:rP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ED59B4" w:rsidRPr="00ED59B4" w:rsidRDefault="00ED59B4" w:rsidP="00ED59B4">
      <w:pPr>
        <w:spacing w:after="120" w:line="240" w:lineRule="auto"/>
        <w:ind w:firstLine="540"/>
        <w:jc w:val="both"/>
        <w:rPr>
          <w:rFonts w:ascii="Times New Roman" w:hAnsi="Times New Roman"/>
        </w:rPr>
      </w:pPr>
      <w:bookmarkStart w:id="105" w:name="Par920"/>
      <w:bookmarkEnd w:id="105"/>
      <w:r w:rsidRPr="00ED59B4">
        <w:rPr>
          <w:rFonts w:ascii="Times New Roman" w:hAnsi="Times New Roman"/>
        </w:rPr>
        <w:t>&lt;4&gt; Информацию о наличии резервирующих источников питания электрической энергией потребитель получает у исполнителя.</w:t>
      </w:r>
    </w:p>
    <w:p w:rsidR="00ED59B4" w:rsidRPr="00ED59B4" w:rsidRDefault="00ED59B4" w:rsidP="00ED59B4">
      <w:pPr>
        <w:spacing w:after="120" w:line="240" w:lineRule="auto"/>
        <w:ind w:firstLine="540"/>
        <w:jc w:val="both"/>
        <w:rPr>
          <w:rFonts w:ascii="Times New Roman" w:hAnsi="Times New Roman"/>
        </w:rPr>
      </w:pPr>
      <w:bookmarkStart w:id="106" w:name="Par921"/>
      <w:bookmarkEnd w:id="106"/>
      <w:r w:rsidRPr="00ED59B4">
        <w:rPr>
          <w:rFonts w:ascii="Times New Roman" w:hAnsi="Times New Roman"/>
        </w:rPr>
        <w:t>&lt;5&gt;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(ГОСТ Р 51617-2000).</w:t>
      </w:r>
    </w:p>
    <w:p w:rsidR="00ED59B4" w:rsidRPr="00ED59B4" w:rsidRDefault="00ED59B4" w:rsidP="00ED59B4">
      <w:pPr>
        <w:spacing w:after="120" w:line="240" w:lineRule="auto"/>
        <w:ind w:firstLine="540"/>
        <w:jc w:val="both"/>
        <w:rPr>
          <w:rFonts w:ascii="Times New Roman" w:hAnsi="Times New Roman"/>
        </w:rPr>
      </w:pPr>
      <w:bookmarkStart w:id="107" w:name="Par922"/>
      <w:bookmarkEnd w:id="107"/>
      <w:r w:rsidRPr="00ED59B4">
        <w:rPr>
          <w:rFonts w:ascii="Times New Roman" w:hAnsi="Times New Roman"/>
        </w:rPr>
        <w:t>&lt;6&gt; В случае применения пункта 14 настоящего приложения пункт 15 настоящего приложения не применяется с момента начала перерыва в отоплении.</w:t>
      </w:r>
    </w:p>
    <w:p w:rsidR="00ED59B4" w:rsidRPr="00ED59B4" w:rsidRDefault="00ED59B4" w:rsidP="00ED59B4">
      <w:pPr>
        <w:spacing w:after="120" w:line="240" w:lineRule="auto"/>
        <w:ind w:firstLine="540"/>
        <w:jc w:val="both"/>
        <w:rPr>
          <w:rFonts w:ascii="Times New Roman" w:hAnsi="Times New Roman"/>
        </w:rPr>
      </w:pPr>
      <w:bookmarkStart w:id="108" w:name="Par923"/>
      <w:bookmarkEnd w:id="108"/>
      <w:r w:rsidRPr="00ED59B4">
        <w:rPr>
          <w:rFonts w:ascii="Times New Roman" w:hAnsi="Times New Roman"/>
        </w:rP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w:t>
      </w:r>
      <w:r w:rsidRPr="00ED59B4">
        <w:rPr>
          <w:rFonts w:ascii="Times New Roman" w:hAnsi="Times New Roman"/>
        </w:rPr>
        <w:lastRenderedPageBreak/>
        <w:t>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Примечание. В целях применения настоящего приложения подлежат использованию действующие нормы и требования законодательства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right"/>
        <w:outlineLvl w:val="1"/>
        <w:rPr>
          <w:rFonts w:ascii="Times New Roman" w:hAnsi="Times New Roman"/>
        </w:rPr>
      </w:pPr>
      <w:bookmarkStart w:id="109" w:name="Par931"/>
      <w:bookmarkEnd w:id="109"/>
      <w:r w:rsidRPr="00ED59B4">
        <w:rPr>
          <w:rFonts w:ascii="Times New Roman" w:hAnsi="Times New Roman"/>
        </w:rPr>
        <w:t>Приложение N 2</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к Правилам предоставления</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коммунальных услуг собственникам</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и пользователям помещений</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в многоквартирных домах</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и жилых домов</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rPr>
          <w:rFonts w:ascii="Times New Roman" w:hAnsi="Times New Roman"/>
        </w:rPr>
      </w:pPr>
      <w:bookmarkStart w:id="110" w:name="Par938"/>
      <w:bookmarkEnd w:id="110"/>
      <w:r w:rsidRPr="00ED59B4">
        <w:rPr>
          <w:rFonts w:ascii="Times New Roman" w:hAnsi="Times New Roman"/>
        </w:rPr>
        <w:t>РАСЧЕТ РАЗМЕРА ПЛАТЫ ЗА КОММУНАЛЬНЫЕ УСЛУГИ</w:t>
      </w:r>
    </w:p>
    <w:p w:rsidR="00ED59B4" w:rsidRPr="00ED59B4" w:rsidRDefault="00ED59B4" w:rsidP="00ED59B4">
      <w:pPr>
        <w:spacing w:after="120" w:line="240" w:lineRule="auto"/>
        <w:jc w:val="center"/>
        <w:rPr>
          <w:rFonts w:ascii="Times New Roman" w:hAnsi="Times New Roman"/>
        </w:rPr>
      </w:pP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2"/>
        <w:rPr>
          <w:rFonts w:ascii="Times New Roman" w:hAnsi="Times New Roman"/>
        </w:rPr>
      </w:pPr>
      <w:bookmarkStart w:id="111" w:name="Par942"/>
      <w:bookmarkEnd w:id="111"/>
      <w:r w:rsidRPr="00ED59B4">
        <w:rPr>
          <w:rFonts w:ascii="Times New Roman" w:hAnsi="Times New Roman"/>
        </w:rPr>
        <w:t>I. Расчет размера платы за коммунальную услугу,</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предоставленную потребителю за расчетный период в i-м жилом</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помещении (жилой дом, квартира) или нежилом помещении</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 Размер платы за коммунальную услугу по холодному водоснабжению, горячему водоснабжению, водоотведению, газоснабжению и электроснабжению в i-м жилом или нежилом помещении, оборудованном индивидуальным или общим (квартирным) прибором учета тепловой энергии, холодной воды, горячей воды, сточных бытовых вод, газа и электрической энергии, согласно пунктам 42 и 43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12" w:name="Par949"/>
      <w:bookmarkEnd w:id="112"/>
      <w:r>
        <w:rPr>
          <w:rFonts w:ascii="Times New Roman" w:hAnsi="Times New Roman"/>
          <w:noProof/>
        </w:rPr>
        <w:drawing>
          <wp:inline distT="0" distB="0" distL="0" distR="0">
            <wp:extent cx="752475" cy="238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752475" cy="23812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381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пунктом 59 Правил, для расчета </w:t>
      </w:r>
      <w:r w:rsidR="00ED59B4" w:rsidRPr="00ED59B4">
        <w:rPr>
          <w:rFonts w:ascii="Times New Roman" w:hAnsi="Times New Roman"/>
        </w:rPr>
        <w:lastRenderedPageBreak/>
        <w:t>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38125" cy="1905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srcRect/>
                    <a:stretch>
                      <a:fillRect/>
                    </a:stretch>
                  </pic:blipFill>
                  <pic:spPr bwMode="auto">
                    <a:xfrm>
                      <a:off x="0" y="0"/>
                      <a:ext cx="238125" cy="190500"/>
                    </a:xfrm>
                    <a:prstGeom prst="rect">
                      <a:avLst/>
                    </a:prstGeom>
                    <a:noFill/>
                    <a:ln w="9525">
                      <a:noFill/>
                      <a:miter lim="800000"/>
                      <a:headEnd/>
                      <a:tailEnd/>
                    </a:ln>
                  </pic:spPr>
                </pic:pic>
              </a:graphicData>
            </a:graphic>
          </wp:inline>
        </w:drawing>
      </w:r>
      <w:r w:rsidR="00ED59B4" w:rsidRPr="00ED59B4">
        <w:rPr>
          <w:rFonts w:ascii="Times New Roman" w:hAnsi="Times New Roman"/>
        </w:rPr>
        <w:t>- тариф (цена) на коммунальный ресурс, установленный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 Размер платы за коммунальную услугу по отоплению в i-м не оборудованном индивидуальным прибором учета тепловой энергии жилом доме, а также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не оборудован коллективным (общедомовым) прибором учета тепловой энергии, согласно пунктам 42(1) и 43 Правил определяется по формуле 2:</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13" w:name="Par957"/>
      <w:bookmarkEnd w:id="113"/>
      <w:r>
        <w:rPr>
          <w:rFonts w:ascii="Times New Roman" w:hAnsi="Times New Roman"/>
          <w:noProof/>
        </w:rPr>
        <w:drawing>
          <wp:inline distT="0" distB="0" distL="0" distR="0">
            <wp:extent cx="1019175" cy="2381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srcRect/>
                    <a:stretch>
                      <a:fillRect/>
                    </a:stretch>
                  </pic:blipFill>
                  <pic:spPr bwMode="auto">
                    <a:xfrm>
                      <a:off x="0" y="0"/>
                      <a:ext cx="1019175" cy="23812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52400" cy="2286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00ED59B4" w:rsidRPr="00ED59B4">
        <w:rPr>
          <w:rFonts w:ascii="Times New Roman" w:hAnsi="Times New Roman"/>
        </w:rPr>
        <w:t>- общая площадь i-го жилого или нежилого помещения;</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0002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srcRect/>
                    <a:stretch>
                      <a:fillRect/>
                    </a:stretch>
                  </pic:blipFill>
                  <pic:spPr bwMode="auto">
                    <a:xfrm>
                      <a:off x="0" y="0"/>
                      <a:ext cx="219075" cy="200025"/>
                    </a:xfrm>
                    <a:prstGeom prst="rect">
                      <a:avLst/>
                    </a:prstGeom>
                    <a:noFill/>
                    <a:ln w="9525">
                      <a:noFill/>
                      <a:miter lim="800000"/>
                      <a:headEnd/>
                      <a:tailEnd/>
                    </a:ln>
                  </pic:spPr>
                </pic:pic>
              </a:graphicData>
            </a:graphic>
          </wp:inline>
        </w:drawing>
      </w:r>
      <w:r w:rsidR="00ED59B4" w:rsidRPr="00ED59B4">
        <w:rPr>
          <w:rFonts w:ascii="Times New Roman" w:hAnsi="Times New Roman"/>
        </w:rPr>
        <w:t>- норматив потребления коммунальной услуги по отоплению;</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90500" cy="19050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ED59B4" w:rsidRPr="00ED59B4">
        <w:rPr>
          <w:rFonts w:ascii="Times New Roman" w:hAnsi="Times New Roman"/>
        </w:rPr>
        <w:t>- тариф на тепловую энергию, установленный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bookmarkStart w:id="114" w:name="Par963"/>
      <w:bookmarkEnd w:id="114"/>
      <w:r w:rsidRPr="00ED59B4">
        <w:rPr>
          <w:rFonts w:ascii="Times New Roman" w:hAnsi="Times New Roman"/>
        </w:rPr>
        <w:t>3.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пунктам 42(1) и 43 Правил определяется по формуле 3:</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r>
        <w:rPr>
          <w:rFonts w:ascii="Times New Roman" w:hAnsi="Times New Roman"/>
          <w:noProof/>
          <w:position w:val="-24"/>
        </w:rPr>
        <w:drawing>
          <wp:inline distT="0" distB="0" distL="0" distR="0">
            <wp:extent cx="1400175" cy="4191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 cstate="print"/>
                    <a:srcRect/>
                    <a:stretch>
                      <a:fillRect/>
                    </a:stretch>
                  </pic:blipFill>
                  <pic:spPr bwMode="auto">
                    <a:xfrm>
                      <a:off x="0" y="0"/>
                      <a:ext cx="1400175" cy="419100"/>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position w:val="-6"/>
        </w:rPr>
        <w:drawing>
          <wp:inline distT="0" distB="0" distL="0" distR="0">
            <wp:extent cx="228600" cy="2000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2" cstate="print"/>
                    <a:srcRect/>
                    <a:stretch>
                      <a:fillRect/>
                    </a:stretch>
                  </pic:blipFill>
                  <pic:spPr bwMode="auto">
                    <a:xfrm>
                      <a:off x="0" y="0"/>
                      <a:ext cx="228600" cy="200025"/>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position w:val="-6"/>
        </w:rPr>
        <w:drawing>
          <wp:inline distT="0" distB="0" distL="0" distR="0">
            <wp:extent cx="152400" cy="20002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3" cstate="print"/>
                    <a:srcRect/>
                    <a:stretch>
                      <a:fillRect/>
                    </a:stretch>
                  </pic:blipFill>
                  <pic:spPr bwMode="auto">
                    <a:xfrm>
                      <a:off x="0" y="0"/>
                      <a:ext cx="152400" cy="200025"/>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 общая площадь i-го жилого или нежилого помещения;</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position w:val="-6"/>
        </w:rPr>
        <w:drawing>
          <wp:inline distT="0" distB="0" distL="0" distR="0">
            <wp:extent cx="219075" cy="200025"/>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4" cstate="print"/>
                    <a:srcRect/>
                    <a:stretch>
                      <a:fillRect/>
                    </a:stretch>
                  </pic:blipFill>
                  <pic:spPr bwMode="auto">
                    <a:xfrm>
                      <a:off x="0" y="0"/>
                      <a:ext cx="219075" cy="200025"/>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 общая площадь всех жилых и нежилых помещений многоквартирного дома;</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position w:val="-4"/>
        </w:rPr>
        <w:drawing>
          <wp:inline distT="0" distB="0" distL="0" distR="0">
            <wp:extent cx="200025" cy="190500"/>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5" cstate="print"/>
                    <a:srcRect/>
                    <a:stretch>
                      <a:fillRect/>
                    </a:stretch>
                  </pic:blipFill>
                  <pic:spPr bwMode="auto">
                    <a:xfrm>
                      <a:off x="0" y="0"/>
                      <a:ext cx="200025" cy="190500"/>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 тариф на тепловую энергию, установленный в соответствии с законодательством Российской Федерации.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3 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3(1). Размер платы за коммунальную услугу по отоплению в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пунктам 42(1) и 43 Правил определяется по формуле 3(1):</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15" w:name="Par975"/>
      <w:bookmarkEnd w:id="115"/>
      <w:r>
        <w:rPr>
          <w:rFonts w:ascii="Times New Roman" w:hAnsi="Times New Roman"/>
          <w:noProof/>
          <w:position w:val="-28"/>
        </w:rPr>
        <w:lastRenderedPageBreak/>
        <w:drawing>
          <wp:inline distT="0" distB="0" distL="0" distR="0">
            <wp:extent cx="1895475" cy="42862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6" cstate="print"/>
                    <a:srcRect/>
                    <a:stretch>
                      <a:fillRect/>
                    </a:stretch>
                  </pic:blipFill>
                  <pic:spPr bwMode="auto">
                    <a:xfrm>
                      <a:off x="0" y="0"/>
                      <a:ext cx="1895475" cy="42862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position w:val="-12"/>
        </w:rPr>
        <w:drawing>
          <wp:inline distT="0" distB="0" distL="0" distR="0">
            <wp:extent cx="219075" cy="238125"/>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7" cstate="print"/>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position w:val="-12"/>
        </w:rPr>
        <w:drawing>
          <wp:inline distT="0" distB="0" distL="0" distR="0">
            <wp:extent cx="304800" cy="23812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8" cstate="print"/>
                    <a:srcRect/>
                    <a:stretch>
                      <a:fillRect/>
                    </a:stretch>
                  </pic:blipFill>
                  <pic:spPr bwMode="auto">
                    <a:xfrm>
                      <a:off x="0" y="0"/>
                      <a:ext cx="304800" cy="238125"/>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 объем (количество) тепловой энергии, предоставленный за расчетный период на общедомовые нужды в многоквартирном доме, оборудованном коллективным (общедомовым) прибором учета тепловой энергии, который определяется по формуле:</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r>
        <w:rPr>
          <w:rFonts w:ascii="Times New Roman" w:hAnsi="Times New Roman"/>
          <w:noProof/>
          <w:position w:val="-28"/>
        </w:rPr>
        <w:drawing>
          <wp:inline distT="0" distB="0" distL="0" distR="0">
            <wp:extent cx="1514475" cy="342900"/>
            <wp:effectExtent l="1905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9" cstate="print"/>
                    <a:srcRect/>
                    <a:stretch>
                      <a:fillRect/>
                    </a:stretch>
                  </pic:blipFill>
                  <pic:spPr bwMode="auto">
                    <a:xfrm>
                      <a:off x="0" y="0"/>
                      <a:ext cx="1514475" cy="342900"/>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где </w:t>
      </w:r>
      <w:r w:rsidR="00B43CEC">
        <w:rPr>
          <w:rFonts w:ascii="Times New Roman" w:hAnsi="Times New Roman"/>
          <w:noProof/>
          <w:position w:val="-6"/>
        </w:rPr>
        <w:drawing>
          <wp:inline distT="0" distB="0" distL="0" distR="0">
            <wp:extent cx="257175" cy="200025"/>
            <wp:effectExtent l="1905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0" cstate="print"/>
                    <a:srcRect/>
                    <a:stretch>
                      <a:fillRect/>
                    </a:stretch>
                  </pic:blipFill>
                  <pic:spPr bwMode="auto">
                    <a:xfrm>
                      <a:off x="0" y="0"/>
                      <a:ext cx="257175" cy="200025"/>
                    </a:xfrm>
                    <a:prstGeom prst="rect">
                      <a:avLst/>
                    </a:prstGeom>
                    <a:noFill/>
                    <a:ln w="9525">
                      <a:noFill/>
                      <a:miter lim="800000"/>
                      <a:headEnd/>
                      <a:tailEnd/>
                    </a:ln>
                  </pic:spPr>
                </pic:pic>
              </a:graphicData>
            </a:graphic>
          </wp:inline>
        </w:drawing>
      </w:r>
      <w:r w:rsidRPr="00ED59B4">
        <w:rPr>
          <w:rFonts w:ascii="Times New Roman" w:hAnsi="Times New Roman"/>
        </w:rPr>
        <w:t xml:space="preserve"> - объем (количество) тепловой энергии, определяемый в соответствии с пунктом 54 Правил, использованный исполнителем при производстве коммунальной услуги по горячему водоснабжению (при отсутствии централизованного горячего водоснабжения), которая кроме этого также была использована исполнителем в целях предоставления потребителям коммунальной услуги по отоплению;</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position w:val="-12"/>
        </w:rPr>
        <w:drawing>
          <wp:inline distT="0" distB="0" distL="0" distR="0">
            <wp:extent cx="152400" cy="22860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1"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 общая площадь i-го жилого помещения (квартиры) или нежилого помещения в многоквартирном доме;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position w:val="-6"/>
        </w:rPr>
        <w:drawing>
          <wp:inline distT="0" distB="0" distL="0" distR="0">
            <wp:extent cx="219075" cy="200025"/>
            <wp:effectExtent l="1905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2" cstate="print"/>
                    <a:srcRect/>
                    <a:stretch>
                      <a:fillRect/>
                    </a:stretch>
                  </pic:blipFill>
                  <pic:spPr bwMode="auto">
                    <a:xfrm>
                      <a:off x="0" y="0"/>
                      <a:ext cx="219075" cy="200025"/>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 общая площадь всех жилых помещений (квартир) и нежилых помещений в многоквартирном доме;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position w:val="-4"/>
        </w:rPr>
        <w:drawing>
          <wp:inline distT="0" distB="0" distL="0" distR="0">
            <wp:extent cx="238125" cy="190500"/>
            <wp:effectExtent l="1905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3" cstate="print"/>
                    <a:srcRect/>
                    <a:stretch>
                      <a:fillRect/>
                    </a:stretch>
                  </pic:blipFill>
                  <pic:spPr bwMode="auto">
                    <a:xfrm>
                      <a:off x="0" y="0"/>
                      <a:ext cx="238125" cy="190500"/>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 тариф (цена) на коммунальный ресурс, установленный в соответствии с законодательством Российской Федерации.</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3(1) введен Постановлением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4. Размер платы за коммунальную услугу по холодному водоснабжению, горячему водоснабжению, водоотведению и электроснабжению: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в i-м жилом помещении, не оборудованном индивидуальным или общим (квартирным) прибором учета холодной воды, горячей воды, сточных бытовых вод и электрической энергии, согласно пункту 42 Правил определяется по формуле 4:</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16" w:name="Par991"/>
      <w:bookmarkEnd w:id="116"/>
      <w:r>
        <w:rPr>
          <w:rFonts w:ascii="Times New Roman" w:hAnsi="Times New Roman"/>
          <w:noProof/>
        </w:rPr>
        <w:drawing>
          <wp:inline distT="0" distB="0" distL="0" distR="0">
            <wp:extent cx="1057275" cy="257175"/>
            <wp:effectExtent l="1905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4" cstate="print"/>
                    <a:srcRect/>
                    <a:stretch>
                      <a:fillRect/>
                    </a:stretch>
                  </pic:blipFill>
                  <pic:spPr bwMode="auto">
                    <a:xfrm>
                      <a:off x="0" y="0"/>
                      <a:ext cx="1057275" cy="25717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61925" cy="228600"/>
            <wp:effectExtent l="1905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5"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00ED59B4" w:rsidRPr="00ED59B4">
        <w:rPr>
          <w:rFonts w:ascii="Times New Roman" w:hAnsi="Times New Roman"/>
        </w:rPr>
        <w:t>- количество граждан, постоянно и временно проживающих в i-м жилом помещении;</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00025" cy="238125"/>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6" cstate="print"/>
                    <a:srcRect/>
                    <a:stretch>
                      <a:fillRect/>
                    </a:stretch>
                  </pic:blipFill>
                  <pic:spPr bwMode="auto">
                    <a:xfrm>
                      <a:off x="0" y="0"/>
                      <a:ext cx="200025" cy="238125"/>
                    </a:xfrm>
                    <a:prstGeom prst="rect">
                      <a:avLst/>
                    </a:prstGeom>
                    <a:noFill/>
                    <a:ln w="9525">
                      <a:noFill/>
                      <a:miter lim="800000"/>
                      <a:headEnd/>
                      <a:tailEnd/>
                    </a:ln>
                  </pic:spPr>
                </pic:pic>
              </a:graphicData>
            </a:graphic>
          </wp:inline>
        </w:drawing>
      </w:r>
      <w:r w:rsidR="00ED59B4" w:rsidRPr="00ED59B4">
        <w:rPr>
          <w:rFonts w:ascii="Times New Roman" w:hAnsi="Times New Roman"/>
        </w:rPr>
        <w:t>- норматив потребления j-й коммунальной услуги;</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38125" cy="190500"/>
            <wp:effectExtent l="1905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7" cstate="print"/>
                    <a:srcRect/>
                    <a:stretch>
                      <a:fillRect/>
                    </a:stretch>
                  </pic:blipFill>
                  <pic:spPr bwMode="auto">
                    <a:xfrm>
                      <a:off x="0" y="0"/>
                      <a:ext cx="238125" cy="190500"/>
                    </a:xfrm>
                    <a:prstGeom prst="rect">
                      <a:avLst/>
                    </a:prstGeom>
                    <a:noFill/>
                    <a:ln w="9525">
                      <a:noFill/>
                      <a:miter lim="800000"/>
                      <a:headEnd/>
                      <a:tailEnd/>
                    </a:ln>
                  </pic:spPr>
                </pic:pic>
              </a:graphicData>
            </a:graphic>
          </wp:inline>
        </w:drawing>
      </w:r>
      <w:r w:rsidR="00ED59B4" w:rsidRPr="00ED59B4">
        <w:rPr>
          <w:rFonts w:ascii="Times New Roman" w:hAnsi="Times New Roman"/>
        </w:rPr>
        <w:t>- тариф (цена) на коммунальный ресурс, установленный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в i-м нежилом помещении, не оборудованном индивидуальным прибором учета холодной воды, горячей воды, сточных бытовых вод и электрической энергии, согласно пункту 43 Правил определяется как произведение расчетного объема потребленной холодной воды, горячей воды, сточных бытовых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5. Размер платы за коммунальную услугу по газоснабжению:</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в i-м жилом помещении, не оборудованном индивидуальным или общим (квартирным) прибором учета газа, согласно пункту 42 Правил определяется по формуле 5:</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17" w:name="Par1001"/>
      <w:bookmarkEnd w:id="117"/>
      <w:r>
        <w:rPr>
          <w:rFonts w:ascii="Times New Roman" w:hAnsi="Times New Roman"/>
          <w:noProof/>
        </w:rPr>
        <w:drawing>
          <wp:inline distT="0" distB="0" distL="0" distR="0">
            <wp:extent cx="3048000" cy="238125"/>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8" cstate="print"/>
                    <a:srcRect/>
                    <a:stretch>
                      <a:fillRect/>
                    </a:stretch>
                  </pic:blipFill>
                  <pic:spPr bwMode="auto">
                    <a:xfrm>
                      <a:off x="0" y="0"/>
                      <a:ext cx="3048000" cy="23812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52400" cy="228600"/>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9"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00ED59B4" w:rsidRPr="00ED59B4">
        <w:rPr>
          <w:rFonts w:ascii="Times New Roman" w:hAnsi="Times New Roman"/>
        </w:rPr>
        <w:t>- общая площадь i-го жилого помещения;</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371475" cy="200025"/>
            <wp:effectExtent l="1905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30" cstate="print"/>
                    <a:srcRect/>
                    <a:stretch>
                      <a:fillRect/>
                    </a:stretch>
                  </pic:blipFill>
                  <pic:spPr bwMode="auto">
                    <a:xfrm>
                      <a:off x="0" y="0"/>
                      <a:ext cx="371475" cy="200025"/>
                    </a:xfrm>
                    <a:prstGeom prst="rect">
                      <a:avLst/>
                    </a:prstGeom>
                    <a:noFill/>
                    <a:ln w="9525">
                      <a:noFill/>
                      <a:miter lim="800000"/>
                      <a:headEnd/>
                      <a:tailEnd/>
                    </a:ln>
                  </pic:spPr>
                </pic:pic>
              </a:graphicData>
            </a:graphic>
          </wp:inline>
        </w:drawing>
      </w:r>
      <w:r w:rsidR="00ED59B4" w:rsidRPr="00ED59B4">
        <w:rPr>
          <w:rFonts w:ascii="Times New Roman" w:hAnsi="Times New Roman"/>
        </w:rPr>
        <w:t>- норматив потребления коммунальной услуги по газоснабжению на отопление жилых помещений;</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61925" cy="228600"/>
            <wp:effectExtent l="1905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1"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00ED59B4" w:rsidRPr="00ED59B4">
        <w:rPr>
          <w:rFonts w:ascii="Times New Roman" w:hAnsi="Times New Roman"/>
        </w:rPr>
        <w:t>- количество граждан, постоянно и временно проживающих в i-м жилом помещении;</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381000" cy="200025"/>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2" cstate="print"/>
                    <a:srcRect/>
                    <a:stretch>
                      <a:fillRect/>
                    </a:stretch>
                  </pic:blipFill>
                  <pic:spPr bwMode="auto">
                    <a:xfrm>
                      <a:off x="0" y="0"/>
                      <a:ext cx="381000" cy="200025"/>
                    </a:xfrm>
                    <a:prstGeom prst="rect">
                      <a:avLst/>
                    </a:prstGeom>
                    <a:noFill/>
                    <a:ln w="9525">
                      <a:noFill/>
                      <a:miter lim="800000"/>
                      <a:headEnd/>
                      <a:tailEnd/>
                    </a:ln>
                  </pic:spPr>
                </pic:pic>
              </a:graphicData>
            </a:graphic>
          </wp:inline>
        </w:drawing>
      </w:r>
      <w:r w:rsidR="00ED59B4" w:rsidRPr="00ED59B4">
        <w:rPr>
          <w:rFonts w:ascii="Times New Roman" w:hAnsi="Times New Roman"/>
        </w:rPr>
        <w:t>- норматив потребления коммунальной услуги по газоснабжению на приготовление пищи;</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371475" cy="200025"/>
            <wp:effectExtent l="1905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33" cstate="print"/>
                    <a:srcRect/>
                    <a:stretch>
                      <a:fillRect/>
                    </a:stretch>
                  </pic:blipFill>
                  <pic:spPr bwMode="auto">
                    <a:xfrm>
                      <a:off x="0" y="0"/>
                      <a:ext cx="371475" cy="200025"/>
                    </a:xfrm>
                    <a:prstGeom prst="rect">
                      <a:avLst/>
                    </a:prstGeom>
                    <a:noFill/>
                    <a:ln w="9525">
                      <a:noFill/>
                      <a:miter lim="800000"/>
                      <a:headEnd/>
                      <a:tailEnd/>
                    </a:ln>
                  </pic:spPr>
                </pic:pic>
              </a:graphicData>
            </a:graphic>
          </wp:inline>
        </w:drawing>
      </w:r>
      <w:r w:rsidR="00ED59B4" w:rsidRPr="00ED59B4">
        <w:rPr>
          <w:rFonts w:ascii="Times New Roman" w:hAnsi="Times New Roman"/>
        </w:rPr>
        <w:t>- норматив потребления коммунальной услуги по газоснабжению на подогрев воды при отсутствии централизованного горячего водоснабжения;</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90500" cy="190500"/>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ED59B4" w:rsidRPr="00ED59B4">
        <w:rPr>
          <w:rFonts w:ascii="Times New Roman" w:hAnsi="Times New Roman"/>
        </w:rPr>
        <w:t>- тариф (цена) на газ, установленный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в i-м нежилом помещении, не оборудованном индивидуальным прибором учета газа, согласно пункту 43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пунктом 53 Правил, на величину, определенную по формуле 6:</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18" w:name="Par1013"/>
      <w:bookmarkEnd w:id="118"/>
      <w:r>
        <w:rPr>
          <w:rFonts w:ascii="Times New Roman" w:hAnsi="Times New Roman"/>
          <w:noProof/>
        </w:rPr>
        <w:drawing>
          <wp:inline distT="0" distB="0" distL="0" distR="0">
            <wp:extent cx="1409700" cy="390525"/>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35" cstate="print"/>
                    <a:srcRect/>
                    <a:stretch>
                      <a:fillRect/>
                    </a:stretch>
                  </pic:blipFill>
                  <pic:spPr bwMode="auto">
                    <a:xfrm>
                      <a:off x="0" y="0"/>
                      <a:ext cx="1409700" cy="39052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52400" cy="228600"/>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36"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00ED59B4" w:rsidRPr="00ED59B4">
        <w:rPr>
          <w:rFonts w:ascii="Times New Roman" w:hAnsi="Times New Roman"/>
        </w:rPr>
        <w:t>-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k - количество оснащенных распределителями жилых помещений (квартир) и нежилых помещений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p - количество распределителей, установленных в i-м жилом помещении (квартире) или нежилом помещении в многоквартирном доме;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66700" cy="238125"/>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37" cstate="print"/>
                    <a:srcRect/>
                    <a:stretch>
                      <a:fillRect/>
                    </a:stretch>
                  </pic:blipFill>
                  <pic:spPr bwMode="auto">
                    <a:xfrm>
                      <a:off x="0" y="0"/>
                      <a:ext cx="266700" cy="238125"/>
                    </a:xfrm>
                    <a:prstGeom prst="rect">
                      <a:avLst/>
                    </a:prstGeom>
                    <a:noFill/>
                    <a:ln w="9525">
                      <a:noFill/>
                      <a:miter lim="800000"/>
                      <a:headEnd/>
                      <a:tailEnd/>
                    </a:ln>
                  </pic:spPr>
                </pic:pic>
              </a:graphicData>
            </a:graphic>
          </wp:inline>
        </w:drawing>
      </w:r>
      <w:r w:rsidR="00ED59B4" w:rsidRPr="00ED59B4">
        <w:rPr>
          <w:rFonts w:ascii="Times New Roman" w:hAnsi="Times New Roman"/>
        </w:rPr>
        <w:t>-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2"/>
        <w:rPr>
          <w:rFonts w:ascii="Times New Roman" w:hAnsi="Times New Roman"/>
        </w:rPr>
      </w:pPr>
      <w:bookmarkStart w:id="119" w:name="Par1021"/>
      <w:bookmarkEnd w:id="119"/>
      <w:r w:rsidRPr="00ED59B4">
        <w:rPr>
          <w:rFonts w:ascii="Times New Roman" w:hAnsi="Times New Roman"/>
        </w:rPr>
        <w:t>II. Расчет размера платы за коммунальную услугу,</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предоставленную потребителю за расчетный период</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в занимаемой им j-й комнате (комнатах)</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в i-й коммунальной квартире</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7. Размер платы за коммунальную услугу по холодному водоснабжению, горячему водоснабжению, водоотведению, газоснабжению и электроснабжению согласно пункту 50 Правил определяется по формуле 7:</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20" w:name="Par1028"/>
      <w:bookmarkEnd w:id="120"/>
      <w:r>
        <w:rPr>
          <w:rFonts w:ascii="Times New Roman" w:hAnsi="Times New Roman"/>
          <w:noProof/>
        </w:rPr>
        <w:drawing>
          <wp:inline distT="0" distB="0" distL="0" distR="0">
            <wp:extent cx="1171575" cy="447675"/>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38" cstate="print"/>
                    <a:srcRect/>
                    <a:stretch>
                      <a:fillRect/>
                    </a:stretch>
                  </pic:blipFill>
                  <pic:spPr bwMode="auto">
                    <a:xfrm>
                      <a:off x="0" y="0"/>
                      <a:ext cx="1171575" cy="44767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80975" cy="228600"/>
            <wp:effectExtent l="1905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39" cstate="print"/>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потребленного за расчетный период в i-й коммунальной квартире коммунального ресурса, определенный в соответствии с пунктом 42 Правил;</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38125"/>
            <wp:effectExtent l="1905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40" cstate="print"/>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00ED59B4" w:rsidRPr="00ED59B4">
        <w:rPr>
          <w:rFonts w:ascii="Times New Roman" w:hAnsi="Times New Roman"/>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61925" cy="228600"/>
            <wp:effectExtent l="1905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41"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00ED59B4" w:rsidRPr="00ED59B4">
        <w:rPr>
          <w:rFonts w:ascii="Times New Roman" w:hAnsi="Times New Roman"/>
        </w:rPr>
        <w:t>- количество граждан, постоянно и временно проживающих в i-й коммунальной квартире;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38125" cy="190500"/>
            <wp:effectExtent l="1905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42" cstate="print"/>
                    <a:srcRect/>
                    <a:stretch>
                      <a:fillRect/>
                    </a:stretch>
                  </pic:blipFill>
                  <pic:spPr bwMode="auto">
                    <a:xfrm>
                      <a:off x="0" y="0"/>
                      <a:ext cx="238125" cy="190500"/>
                    </a:xfrm>
                    <a:prstGeom prst="rect">
                      <a:avLst/>
                    </a:prstGeom>
                    <a:noFill/>
                    <a:ln w="9525">
                      <a:noFill/>
                      <a:miter lim="800000"/>
                      <a:headEnd/>
                      <a:tailEnd/>
                    </a:ln>
                  </pic:spPr>
                </pic:pic>
              </a:graphicData>
            </a:graphic>
          </wp:inline>
        </w:drawing>
      </w:r>
      <w:r w:rsidR="00ED59B4" w:rsidRPr="00ED59B4">
        <w:rPr>
          <w:rFonts w:ascii="Times New Roman" w:hAnsi="Times New Roman"/>
        </w:rPr>
        <w:t>- тариф на коммунальный ресурс, установленный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8. Размер платы за коммунальную услугу по отоплению согласно пункту 50 Правил определяется по формуле 8:</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21" w:name="Par1037"/>
      <w:bookmarkEnd w:id="121"/>
      <w:r>
        <w:rPr>
          <w:rFonts w:ascii="Times New Roman" w:hAnsi="Times New Roman"/>
          <w:noProof/>
        </w:rPr>
        <w:drawing>
          <wp:inline distT="0" distB="0" distL="0" distR="0">
            <wp:extent cx="1114425" cy="447675"/>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43" cstate="print"/>
                    <a:srcRect/>
                    <a:stretch>
                      <a:fillRect/>
                    </a:stretch>
                  </pic:blipFill>
                  <pic:spPr bwMode="auto">
                    <a:xfrm>
                      <a:off x="0" y="0"/>
                      <a:ext cx="1114425" cy="44767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80975" cy="228600"/>
            <wp:effectExtent l="1905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44" cstate="print"/>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потребленной в i-й коммунальной квартире тепловой энергии, определенный согласно пункту 42 Правил;</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38125"/>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45" cstate="print"/>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00ED59B4" w:rsidRPr="00ED59B4">
        <w:rPr>
          <w:rFonts w:ascii="Times New Roman" w:hAnsi="Times New Roman"/>
        </w:rPr>
        <w:t>- жилая площадь j-й принадлежащей потребителю (находящейся в его пользовании) комнаты (комнат) в i-й коммунальной квартире;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80975" cy="238125"/>
            <wp:effectExtent l="1905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46" cstate="print"/>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общая жилая площадь комнат в i-й коммунальной квартире;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90500" cy="190500"/>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4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ED59B4" w:rsidRPr="00ED59B4">
        <w:rPr>
          <w:rFonts w:ascii="Times New Roman" w:hAnsi="Times New Roman"/>
        </w:rPr>
        <w:t>- тариф на тепловую энергию, установленный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пунктом 50 Правил, согласно указанному пункту определяется по формуле 9:</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22" w:name="Par1046"/>
      <w:bookmarkEnd w:id="122"/>
      <w:r>
        <w:rPr>
          <w:rFonts w:ascii="Times New Roman" w:hAnsi="Times New Roman"/>
          <w:noProof/>
        </w:rPr>
        <w:drawing>
          <wp:inline distT="0" distB="0" distL="0" distR="0">
            <wp:extent cx="2143125" cy="447675"/>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48" cstate="print"/>
                    <a:srcRect/>
                    <a:stretch>
                      <a:fillRect/>
                    </a:stretch>
                  </pic:blipFill>
                  <pic:spPr bwMode="auto">
                    <a:xfrm>
                      <a:off x="0" y="0"/>
                      <a:ext cx="2143125" cy="44767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lastRenderedPageBreak/>
        <w:drawing>
          <wp:inline distT="0" distB="0" distL="0" distR="0">
            <wp:extent cx="228600" cy="238125"/>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49"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80975" cy="228600"/>
            <wp:effectExtent l="1905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50" cstate="print"/>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r - количество комнат в i-й коммунальной квартире;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38125"/>
            <wp:effectExtent l="1905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51" cstate="print"/>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00ED59B4" w:rsidRPr="00ED59B4">
        <w:rPr>
          <w:rFonts w:ascii="Times New Roman" w:hAnsi="Times New Roman"/>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61925" cy="228600"/>
            <wp:effectExtent l="1905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2"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00ED59B4" w:rsidRPr="00ED59B4">
        <w:rPr>
          <w:rFonts w:ascii="Times New Roman" w:hAnsi="Times New Roman"/>
        </w:rPr>
        <w:t>- количество граждан, постоянно и временно проживающих в i-й коммунальной квартире;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90500" cy="190500"/>
            <wp:effectExtent l="1905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5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ED59B4" w:rsidRPr="00ED59B4">
        <w:rPr>
          <w:rFonts w:ascii="Times New Roman" w:hAnsi="Times New Roman"/>
        </w:rPr>
        <w:t>- тариф на электрическую энергию, установленный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2"/>
        <w:rPr>
          <w:rFonts w:ascii="Times New Roman" w:hAnsi="Times New Roman"/>
        </w:rPr>
      </w:pPr>
      <w:bookmarkStart w:id="123" w:name="Par1056"/>
      <w:bookmarkEnd w:id="123"/>
      <w:r w:rsidRPr="00ED59B4">
        <w:rPr>
          <w:rFonts w:ascii="Times New Roman" w:hAnsi="Times New Roman"/>
        </w:rPr>
        <w:t>III. Расчет размера платы за коммунальную услугу,</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предоставленную за расчетный период на общедомовые нужды</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в многоквартирном доме</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пунктам 44 - 48 Правил определяется по формуле 10:</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24" w:name="Par1062"/>
      <w:bookmarkEnd w:id="124"/>
      <w:r>
        <w:rPr>
          <w:rFonts w:ascii="Times New Roman" w:hAnsi="Times New Roman"/>
          <w:noProof/>
        </w:rPr>
        <w:drawing>
          <wp:inline distT="0" distB="0" distL="0" distR="0">
            <wp:extent cx="1028700" cy="238125"/>
            <wp:effectExtent l="1905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54" cstate="print"/>
                    <a:srcRect/>
                    <a:stretch>
                      <a:fillRect/>
                    </a:stretch>
                  </pic:blipFill>
                  <pic:spPr bwMode="auto">
                    <a:xfrm>
                      <a:off x="0" y="0"/>
                      <a:ext cx="1028700" cy="23812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304800" cy="238125"/>
            <wp:effectExtent l="1905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55" cstate="print"/>
                    <a:srcRect/>
                    <a:stretch>
                      <a:fillRect/>
                    </a:stretch>
                  </pic:blipFill>
                  <pic:spPr bwMode="auto">
                    <a:xfrm>
                      <a:off x="0" y="0"/>
                      <a:ext cx="304800"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38125" cy="190500"/>
            <wp:effectExtent l="1905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56" cstate="print"/>
                    <a:srcRect/>
                    <a:stretch>
                      <a:fillRect/>
                    </a:stretch>
                  </pic:blipFill>
                  <pic:spPr bwMode="auto">
                    <a:xfrm>
                      <a:off x="0" y="0"/>
                      <a:ext cx="238125" cy="190500"/>
                    </a:xfrm>
                    <a:prstGeom prst="rect">
                      <a:avLst/>
                    </a:prstGeom>
                    <a:noFill/>
                    <a:ln w="9525">
                      <a:noFill/>
                      <a:miter lim="800000"/>
                      <a:headEnd/>
                      <a:tailEnd/>
                    </a:ln>
                  </pic:spPr>
                </pic:pic>
              </a:graphicData>
            </a:graphic>
          </wp:inline>
        </w:drawing>
      </w:r>
      <w:r w:rsidR="00ED59B4" w:rsidRPr="00ED59B4">
        <w:rPr>
          <w:rFonts w:ascii="Times New Roman" w:hAnsi="Times New Roman"/>
        </w:rPr>
        <w:t>- тариф на соответствующий коммунальный ресурс, установленный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bookmarkStart w:id="125" w:name="Par1067"/>
      <w:bookmarkEnd w:id="125"/>
      <w:r w:rsidRPr="00ED59B4">
        <w:rPr>
          <w:rFonts w:ascii="Times New Roman" w:hAnsi="Times New Roman"/>
        </w:rP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26" w:name="Par1069"/>
      <w:bookmarkEnd w:id="126"/>
      <w:r>
        <w:rPr>
          <w:rFonts w:ascii="Times New Roman" w:hAnsi="Times New Roman"/>
          <w:noProof/>
        </w:rPr>
        <w:drawing>
          <wp:inline distT="0" distB="0" distL="0" distR="0">
            <wp:extent cx="3848100" cy="390525"/>
            <wp:effectExtent l="1905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57" cstate="print"/>
                    <a:srcRect/>
                    <a:stretch>
                      <a:fillRect/>
                    </a:stretch>
                  </pic:blipFill>
                  <pic:spPr bwMode="auto">
                    <a:xfrm>
                      <a:off x="0" y="0"/>
                      <a:ext cx="3848100" cy="39052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00025"/>
            <wp:effectExtent l="1905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58" cstate="print"/>
                    <a:srcRect/>
                    <a:stretch>
                      <a:fillRect/>
                    </a:stretch>
                  </pic:blipFill>
                  <pic:spPr bwMode="auto">
                    <a:xfrm>
                      <a:off x="0" y="0"/>
                      <a:ext cx="219075" cy="200025"/>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пунктом 59 Правил, для расчета размера платы за коммунальные услуги </w:t>
      </w:r>
      <w:r w:rsidR="00ED59B4" w:rsidRPr="00ED59B4">
        <w:rPr>
          <w:rFonts w:ascii="Times New Roman" w:hAnsi="Times New Roman"/>
        </w:rPr>
        <w:lastRenderedPageBreak/>
        <w:t>используется объем (количество) коммунального ресурса, определенный в соответствии с положениями указанного пункта;</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333375" cy="238125"/>
            <wp:effectExtent l="1905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59" cstate="print"/>
                    <a:srcRect/>
                    <a:stretch>
                      <a:fillRect/>
                    </a:stretch>
                  </pic:blipFill>
                  <pic:spPr bwMode="auto">
                    <a:xfrm>
                      <a:off x="0" y="0"/>
                      <a:ext cx="333375"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холодной воды, потребленный за расчетный период в u-м нежилом помещении, определенный в соответствии с пунктом 43 Правил;</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409575" cy="238125"/>
            <wp:effectExtent l="1905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60" cstate="print"/>
                    <a:srcRect/>
                    <a:stretch>
                      <a:fillRect/>
                    </a:stretch>
                  </pic:blipFill>
                  <pic:spPr bwMode="auto">
                    <a:xfrm>
                      <a:off x="0" y="0"/>
                      <a:ext cx="409575"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409575" cy="238125"/>
            <wp:effectExtent l="1905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61" cstate="print"/>
                    <a:srcRect/>
                    <a:stretch>
                      <a:fillRect/>
                    </a:stretch>
                  </pic:blipFill>
                  <pic:spPr bwMode="auto">
                    <a:xfrm>
                      <a:off x="0" y="0"/>
                      <a:ext cx="409575"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38125" cy="238125"/>
            <wp:effectExtent l="1905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2" cstate="print"/>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пунктами 42 и 43 Правил;</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57175" cy="200025"/>
            <wp:effectExtent l="1905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63" cstate="print"/>
                    <a:srcRect/>
                    <a:stretch>
                      <a:fillRect/>
                    </a:stretch>
                  </pic:blipFill>
                  <pic:spPr bwMode="auto">
                    <a:xfrm>
                      <a:off x="0" y="0"/>
                      <a:ext cx="257175" cy="200025"/>
                    </a:xfrm>
                    <a:prstGeom prst="rect">
                      <a:avLst/>
                    </a:prstGeom>
                    <a:noFill/>
                    <a:ln w="9525">
                      <a:noFill/>
                      <a:miter lim="800000"/>
                      <a:headEnd/>
                      <a:tailEnd/>
                    </a:ln>
                  </pic:spPr>
                </pic:pic>
              </a:graphicData>
            </a:graphic>
          </wp:inline>
        </w:drawing>
      </w:r>
      <w:r w:rsidR="00ED59B4" w:rsidRPr="00ED59B4">
        <w:rPr>
          <w:rFonts w:ascii="Times New Roman" w:hAnsi="Times New Roman"/>
        </w:rPr>
        <w:t>- определенный в соответствии с пунктом 54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52400" cy="228600"/>
            <wp:effectExtent l="1905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64"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00ED59B4" w:rsidRPr="00ED59B4">
        <w:rPr>
          <w:rFonts w:ascii="Times New Roman" w:hAnsi="Times New Roman"/>
        </w:rPr>
        <w:t>- общая площадь i-го жилого помещения (квартиры) или нежилого помещения в многоквартирном доме;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00025"/>
            <wp:effectExtent l="1905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65" cstate="print"/>
                    <a:srcRect/>
                    <a:stretch>
                      <a:fillRect/>
                    </a:stretch>
                  </pic:blipFill>
                  <pic:spPr bwMode="auto">
                    <a:xfrm>
                      <a:off x="0" y="0"/>
                      <a:ext cx="219075" cy="200025"/>
                    </a:xfrm>
                    <a:prstGeom prst="rect">
                      <a:avLst/>
                    </a:prstGeom>
                    <a:noFill/>
                    <a:ln w="9525">
                      <a:noFill/>
                      <a:miter lim="800000"/>
                      <a:headEnd/>
                      <a:tailEnd/>
                    </a:ln>
                  </pic:spPr>
                </pic:pic>
              </a:graphicData>
            </a:graphic>
          </wp:inline>
        </w:drawing>
      </w:r>
      <w:r w:rsidR="00ED59B4" w:rsidRPr="00ED59B4">
        <w:rPr>
          <w:rFonts w:ascii="Times New Roman" w:hAnsi="Times New Roman"/>
        </w:rPr>
        <w:t>- общая площадь всех жилых помещений (квартир) и нежилых помещений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r>
        <w:rPr>
          <w:rFonts w:ascii="Times New Roman" w:hAnsi="Times New Roman"/>
          <w:noProof/>
        </w:rPr>
        <w:drawing>
          <wp:inline distT="0" distB="0" distL="0" distR="0">
            <wp:extent cx="1028700" cy="257175"/>
            <wp:effectExtent l="1905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66" cstate="print"/>
                    <a:srcRect/>
                    <a:stretch>
                      <a:fillRect/>
                    </a:stretch>
                  </pic:blipFill>
                  <pic:spPr bwMode="auto">
                    <a:xfrm>
                      <a:off x="0" y="0"/>
                      <a:ext cx="1028700" cy="25717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00025" cy="238125"/>
            <wp:effectExtent l="1905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67" cstate="print"/>
                    <a:srcRect/>
                    <a:stretch>
                      <a:fillRect/>
                    </a:stretch>
                  </pic:blipFill>
                  <pic:spPr bwMode="auto">
                    <a:xfrm>
                      <a:off x="0" y="0"/>
                      <a:ext cx="200025" cy="238125"/>
                    </a:xfrm>
                    <a:prstGeom prst="rect">
                      <a:avLst/>
                    </a:prstGeom>
                    <a:noFill/>
                    <a:ln w="9525">
                      <a:noFill/>
                      <a:miter lim="800000"/>
                      <a:headEnd/>
                      <a:tailEnd/>
                    </a:ln>
                  </pic:spPr>
                </pic:pic>
              </a:graphicData>
            </a:graphic>
          </wp:inline>
        </w:drawing>
      </w:r>
      <w:r w:rsidR="00ED59B4" w:rsidRPr="00ED59B4">
        <w:rPr>
          <w:rFonts w:ascii="Times New Roman" w:hAnsi="Times New Roman"/>
        </w:rPr>
        <w:t>- норматив потребления холодного водоснабжения;</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90500" cy="228600"/>
            <wp:effectExtent l="1905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68"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00ED59B4" w:rsidRPr="00ED59B4">
        <w:rPr>
          <w:rFonts w:ascii="Times New Roman" w:hAnsi="Times New Roman"/>
        </w:rPr>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13. Приходящийся на i-е жилое помещение (квартиру) или нежилое помещение объем (количество) горячей воды, газа, сточных бытовых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r>
        <w:rPr>
          <w:rFonts w:ascii="Times New Roman" w:hAnsi="Times New Roman"/>
          <w:noProof/>
        </w:rPr>
        <w:drawing>
          <wp:inline distT="0" distB="0" distL="0" distR="0">
            <wp:extent cx="3381375" cy="390525"/>
            <wp:effectExtent l="1905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69" cstate="print"/>
                    <a:srcRect/>
                    <a:stretch>
                      <a:fillRect/>
                    </a:stretch>
                  </pic:blipFill>
                  <pic:spPr bwMode="auto">
                    <a:xfrm>
                      <a:off x="0" y="0"/>
                      <a:ext cx="3381375" cy="39052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00025"/>
            <wp:effectExtent l="1905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70" cstate="print"/>
                    <a:srcRect/>
                    <a:stretch>
                      <a:fillRect/>
                    </a:stretch>
                  </pic:blipFill>
                  <pic:spPr bwMode="auto">
                    <a:xfrm>
                      <a:off x="0" y="0"/>
                      <a:ext cx="219075" cy="200025"/>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w:t>
      </w:r>
      <w:r w:rsidR="00ED59B4" w:rsidRPr="00ED59B4">
        <w:rPr>
          <w:rFonts w:ascii="Times New Roman" w:hAnsi="Times New Roman"/>
        </w:rPr>
        <w:lastRenderedPageBreak/>
        <w:t>коммунального ресурса.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333375" cy="238125"/>
            <wp:effectExtent l="1905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71" cstate="print"/>
                    <a:srcRect/>
                    <a:stretch>
                      <a:fillRect/>
                    </a:stretch>
                  </pic:blipFill>
                  <pic:spPr bwMode="auto">
                    <a:xfrm>
                      <a:off x="0" y="0"/>
                      <a:ext cx="333375"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коммунального ресурса, потребленный за расчетный период в u-м нежилом помещении, определенный в соответствии с пунктом 43 Правил;</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409575" cy="238125"/>
            <wp:effectExtent l="1905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72" cstate="print"/>
                    <a:srcRect/>
                    <a:stretch>
                      <a:fillRect/>
                    </a:stretch>
                  </pic:blipFill>
                  <pic:spPr bwMode="auto">
                    <a:xfrm>
                      <a:off x="0" y="0"/>
                      <a:ext cx="409575"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409575" cy="238125"/>
            <wp:effectExtent l="1905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73" cstate="print"/>
                    <a:srcRect/>
                    <a:stretch>
                      <a:fillRect/>
                    </a:stretch>
                  </pic:blipFill>
                  <pic:spPr bwMode="auto">
                    <a:xfrm>
                      <a:off x="0" y="0"/>
                      <a:ext cx="409575"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57175" cy="200025"/>
            <wp:effectExtent l="19050" t="0" r="952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74" cstate="print"/>
                    <a:srcRect/>
                    <a:stretch>
                      <a:fillRect/>
                    </a:stretch>
                  </pic:blipFill>
                  <pic:spPr bwMode="auto">
                    <a:xfrm>
                      <a:off x="0" y="0"/>
                      <a:ext cx="257175" cy="200025"/>
                    </a:xfrm>
                    <a:prstGeom prst="rect">
                      <a:avLst/>
                    </a:prstGeom>
                    <a:noFill/>
                    <a:ln w="9525">
                      <a:noFill/>
                      <a:miter lim="800000"/>
                      <a:headEnd/>
                      <a:tailEnd/>
                    </a:ln>
                  </pic:spPr>
                </pic:pic>
              </a:graphicData>
            </a:graphic>
          </wp:inline>
        </w:drawing>
      </w:r>
      <w:r w:rsidR="00ED59B4" w:rsidRPr="00ED59B4">
        <w:rPr>
          <w:rFonts w:ascii="Times New Roman" w:hAnsi="Times New Roman"/>
        </w:rPr>
        <w:t>- определяемый в соответствии с пунктом 54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52400" cy="228600"/>
            <wp:effectExtent l="1905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75"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00ED59B4" w:rsidRPr="00ED59B4">
        <w:rPr>
          <w:rFonts w:ascii="Times New Roman" w:hAnsi="Times New Roman"/>
        </w:rPr>
        <w:t>- общая площадь i-го жилого помещения (квартиры) или нежилого помещения в многоквартирном доме;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00025"/>
            <wp:effectExtent l="1905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76" cstate="print"/>
                    <a:srcRect/>
                    <a:stretch>
                      <a:fillRect/>
                    </a:stretch>
                  </pic:blipFill>
                  <pic:spPr bwMode="auto">
                    <a:xfrm>
                      <a:off x="0" y="0"/>
                      <a:ext cx="219075" cy="200025"/>
                    </a:xfrm>
                    <a:prstGeom prst="rect">
                      <a:avLst/>
                    </a:prstGeom>
                    <a:noFill/>
                    <a:ln w="9525">
                      <a:noFill/>
                      <a:miter lim="800000"/>
                      <a:headEnd/>
                      <a:tailEnd/>
                    </a:ln>
                  </pic:spPr>
                </pic:pic>
              </a:graphicData>
            </a:graphic>
          </wp:inline>
        </w:drawing>
      </w:r>
      <w:r w:rsidR="00ED59B4" w:rsidRPr="00ED59B4">
        <w:rPr>
          <w:rFonts w:ascii="Times New Roman" w:hAnsi="Times New Roman"/>
        </w:rPr>
        <w:t>- общая площадь всех жилых помещений (квартир) и нежилых помещений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для горячего водоснабжения, водоотведения и электроснабжения - по формуле:</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r>
        <w:rPr>
          <w:rFonts w:ascii="Times New Roman" w:hAnsi="Times New Roman"/>
          <w:noProof/>
        </w:rPr>
        <w:drawing>
          <wp:inline distT="0" distB="0" distL="0" distR="0">
            <wp:extent cx="1028700" cy="257175"/>
            <wp:effectExtent l="1905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77" cstate="print"/>
                    <a:srcRect/>
                    <a:stretch>
                      <a:fillRect/>
                    </a:stretch>
                  </pic:blipFill>
                  <pic:spPr bwMode="auto">
                    <a:xfrm>
                      <a:off x="0" y="0"/>
                      <a:ext cx="1028700" cy="25717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00025" cy="238125"/>
            <wp:effectExtent l="1905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78" cstate="print"/>
                    <a:srcRect/>
                    <a:stretch>
                      <a:fillRect/>
                    </a:stretch>
                  </pic:blipFill>
                  <pic:spPr bwMode="auto">
                    <a:xfrm>
                      <a:off x="0" y="0"/>
                      <a:ext cx="200025" cy="238125"/>
                    </a:xfrm>
                    <a:prstGeom prst="rect">
                      <a:avLst/>
                    </a:prstGeom>
                    <a:noFill/>
                    <a:ln w="9525">
                      <a:noFill/>
                      <a:miter lim="800000"/>
                      <a:headEnd/>
                      <a:tailEnd/>
                    </a:ln>
                  </pic:spPr>
                </pic:pic>
              </a:graphicData>
            </a:graphic>
          </wp:inline>
        </w:drawing>
      </w:r>
      <w:r w:rsidR="00ED59B4" w:rsidRPr="00ED59B4">
        <w:rPr>
          <w:rFonts w:ascii="Times New Roman" w:hAnsi="Times New Roman"/>
        </w:rPr>
        <w:t>- норматив потребления j-й коммунальной услуги;</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90500" cy="228600"/>
            <wp:effectExtent l="1905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79"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00ED59B4" w:rsidRPr="00ED59B4">
        <w:rPr>
          <w:rFonts w:ascii="Times New Roman" w:hAnsi="Times New Roman"/>
        </w:rPr>
        <w:t>- количество граждан, постоянно и временно проживающих в v-м жилом помещении (квартире);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для газоснабжения - по формуле:</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27" w:name="Par1109"/>
      <w:bookmarkEnd w:id="127"/>
      <w:r>
        <w:rPr>
          <w:rFonts w:ascii="Times New Roman" w:hAnsi="Times New Roman"/>
          <w:noProof/>
        </w:rPr>
        <w:drawing>
          <wp:inline distT="0" distB="0" distL="0" distR="0">
            <wp:extent cx="3019425" cy="238125"/>
            <wp:effectExtent l="1905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80" cstate="print"/>
                    <a:srcRect/>
                    <a:stretch>
                      <a:fillRect/>
                    </a:stretch>
                  </pic:blipFill>
                  <pic:spPr bwMode="auto">
                    <a:xfrm>
                      <a:off x="0" y="0"/>
                      <a:ext cx="3019425" cy="23812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80975" cy="228600"/>
            <wp:effectExtent l="19050" t="0" r="952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81" cstate="print"/>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00ED59B4" w:rsidRPr="00ED59B4">
        <w:rPr>
          <w:rFonts w:ascii="Times New Roman" w:hAnsi="Times New Roman"/>
        </w:rPr>
        <w:t>- общая площадь v-го жилого помещения;</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371475" cy="200025"/>
            <wp:effectExtent l="19050" t="0" r="952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82" cstate="print"/>
                    <a:srcRect/>
                    <a:stretch>
                      <a:fillRect/>
                    </a:stretch>
                  </pic:blipFill>
                  <pic:spPr bwMode="auto">
                    <a:xfrm>
                      <a:off x="0" y="0"/>
                      <a:ext cx="371475" cy="200025"/>
                    </a:xfrm>
                    <a:prstGeom prst="rect">
                      <a:avLst/>
                    </a:prstGeom>
                    <a:noFill/>
                    <a:ln w="9525">
                      <a:noFill/>
                      <a:miter lim="800000"/>
                      <a:headEnd/>
                      <a:tailEnd/>
                    </a:ln>
                  </pic:spPr>
                </pic:pic>
              </a:graphicData>
            </a:graphic>
          </wp:inline>
        </w:drawing>
      </w:r>
      <w:r w:rsidR="00ED59B4" w:rsidRPr="00ED59B4">
        <w:rPr>
          <w:rFonts w:ascii="Times New Roman" w:hAnsi="Times New Roman"/>
        </w:rPr>
        <w:t>- норматив потребления коммунальной услуги по газоснабжению на отопление жилых помещений;</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90500" cy="228600"/>
            <wp:effectExtent l="1905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83"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00ED59B4" w:rsidRPr="00ED59B4">
        <w:rPr>
          <w:rFonts w:ascii="Times New Roman" w:hAnsi="Times New Roman"/>
        </w:rPr>
        <w:t>- количество граждан, постоянно и временно проживающих в v-м жилом помещении;</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lastRenderedPageBreak/>
        <w:drawing>
          <wp:inline distT="0" distB="0" distL="0" distR="0">
            <wp:extent cx="381000" cy="200025"/>
            <wp:effectExtent l="1905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84" cstate="print"/>
                    <a:srcRect/>
                    <a:stretch>
                      <a:fillRect/>
                    </a:stretch>
                  </pic:blipFill>
                  <pic:spPr bwMode="auto">
                    <a:xfrm>
                      <a:off x="0" y="0"/>
                      <a:ext cx="381000" cy="200025"/>
                    </a:xfrm>
                    <a:prstGeom prst="rect">
                      <a:avLst/>
                    </a:prstGeom>
                    <a:noFill/>
                    <a:ln w="9525">
                      <a:noFill/>
                      <a:miter lim="800000"/>
                      <a:headEnd/>
                      <a:tailEnd/>
                    </a:ln>
                  </pic:spPr>
                </pic:pic>
              </a:graphicData>
            </a:graphic>
          </wp:inline>
        </w:drawing>
      </w:r>
      <w:r w:rsidR="00ED59B4" w:rsidRPr="00ED59B4">
        <w:rPr>
          <w:rFonts w:ascii="Times New Roman" w:hAnsi="Times New Roman"/>
        </w:rPr>
        <w:t>- норматив потребления коммунальной услуги по газоснабжению на приготовление пищи;</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371475" cy="200025"/>
            <wp:effectExtent l="19050" t="0" r="952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85" cstate="print"/>
                    <a:srcRect/>
                    <a:stretch>
                      <a:fillRect/>
                    </a:stretch>
                  </pic:blipFill>
                  <pic:spPr bwMode="auto">
                    <a:xfrm>
                      <a:off x="0" y="0"/>
                      <a:ext cx="371475" cy="200025"/>
                    </a:xfrm>
                    <a:prstGeom prst="rect">
                      <a:avLst/>
                    </a:prstGeom>
                    <a:noFill/>
                    <a:ln w="9525">
                      <a:noFill/>
                      <a:miter lim="800000"/>
                      <a:headEnd/>
                      <a:tailEnd/>
                    </a:ln>
                  </pic:spPr>
                </pic:pic>
              </a:graphicData>
            </a:graphic>
          </wp:inline>
        </w:drawing>
      </w:r>
      <w:r w:rsidR="00ED59B4" w:rsidRPr="00ED59B4">
        <w:rPr>
          <w:rFonts w:ascii="Times New Roman" w:hAnsi="Times New Roman"/>
        </w:rPr>
        <w:t>- норматив потребления коммунальной услуги по газоснабжению на подогрев воды при отсутствии централизованного горячего водоснабжения.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15 - 16. Утратили силу с 1 июня 2013 года. - Постановление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bookmarkStart w:id="128" w:name="Par1118"/>
      <w:bookmarkEnd w:id="128"/>
      <w:r w:rsidRPr="00ED59B4">
        <w:rPr>
          <w:rFonts w:ascii="Times New Roman" w:hAnsi="Times New Roman"/>
        </w:rPr>
        <w:t>17. Приходящийся на i-е жилое помещение (квартиру) или нежилое помещение объем (количество) коммунального ресурса (холодная вода, горячая вода, газ, сточные бытовые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r>
        <w:rPr>
          <w:rFonts w:ascii="Times New Roman" w:hAnsi="Times New Roman"/>
          <w:noProof/>
          <w:position w:val="-24"/>
        </w:rPr>
        <w:drawing>
          <wp:inline distT="0" distB="0" distL="0" distR="0">
            <wp:extent cx="1571625" cy="409575"/>
            <wp:effectExtent l="1905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86" cstate="print"/>
                    <a:srcRect/>
                    <a:stretch>
                      <a:fillRect/>
                    </a:stretch>
                  </pic:blipFill>
                  <pic:spPr bwMode="auto">
                    <a:xfrm>
                      <a:off x="0" y="0"/>
                      <a:ext cx="1571625" cy="40957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position w:val="-6"/>
        </w:rPr>
        <w:drawing>
          <wp:inline distT="0" distB="0" distL="0" distR="0">
            <wp:extent cx="314325" cy="200025"/>
            <wp:effectExtent l="19050" t="0" r="952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87" cstate="print"/>
                    <a:srcRect/>
                    <a:stretch>
                      <a:fillRect/>
                    </a:stretch>
                  </pic:blipFill>
                  <pic:spPr bwMode="auto">
                    <a:xfrm>
                      <a:off x="0" y="0"/>
                      <a:ext cx="314325" cy="200025"/>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 норматив потребления соответствующего вида коммунальной услуги, предоставленной на общедомовые нужды за расчетный период в многоквартирном доме, установленный в соответствии с Правилами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position w:val="-6"/>
        </w:rPr>
        <w:drawing>
          <wp:inline distT="0" distB="0" distL="0" distR="0">
            <wp:extent cx="219075" cy="200025"/>
            <wp:effectExtent l="19050" t="0" r="952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88" cstate="print"/>
                    <a:srcRect/>
                    <a:stretch>
                      <a:fillRect/>
                    </a:stretch>
                  </pic:blipFill>
                  <pic:spPr bwMode="auto">
                    <a:xfrm>
                      <a:off x="0" y="0"/>
                      <a:ext cx="219075" cy="200025"/>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 общая площадь помещений, входящих в состав общего имущества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position w:val="-12"/>
        </w:rPr>
        <w:drawing>
          <wp:inline distT="0" distB="0" distL="0" distR="0">
            <wp:extent cx="152400" cy="228600"/>
            <wp:effectExtent l="1905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89"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 общая площадь i-го жилого помещения (квартиры) или нежилого помещения в многоквартирном доме;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position w:val="-6"/>
        </w:rPr>
        <w:drawing>
          <wp:inline distT="0" distB="0" distL="0" distR="0">
            <wp:extent cx="219075" cy="200025"/>
            <wp:effectExtent l="19050" t="0" r="952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90" cstate="print"/>
                    <a:srcRect/>
                    <a:stretch>
                      <a:fillRect/>
                    </a:stretch>
                  </pic:blipFill>
                  <pic:spPr bwMode="auto">
                    <a:xfrm>
                      <a:off x="0" y="0"/>
                      <a:ext cx="219075" cy="200025"/>
                    </a:xfrm>
                    <a:prstGeom prst="rect">
                      <a:avLst/>
                    </a:prstGeom>
                    <a:noFill/>
                    <a:ln w="9525">
                      <a:noFill/>
                      <a:miter lim="800000"/>
                      <a:headEnd/>
                      <a:tailEnd/>
                    </a:ln>
                  </pic:spPr>
                </pic:pic>
              </a:graphicData>
            </a:graphic>
          </wp:inline>
        </w:drawing>
      </w:r>
      <w:r w:rsidR="00ED59B4" w:rsidRPr="00ED59B4">
        <w:rPr>
          <w:rFonts w:ascii="Times New Roman" w:hAnsi="Times New Roman"/>
        </w:rPr>
        <w:t xml:space="preserve"> - общая площадь всех жилых помещений (квартир) и нежилых помещений в многоквартирном доме.</w:t>
      </w:r>
    </w:p>
    <w:p w:rsidR="00ED59B4" w:rsidRPr="00ED59B4" w:rsidRDefault="00ED59B4" w:rsidP="00ED59B4">
      <w:pPr>
        <w:spacing w:after="120" w:line="240" w:lineRule="auto"/>
        <w:jc w:val="both"/>
        <w:rPr>
          <w:rFonts w:ascii="Times New Roman" w:hAnsi="Times New Roman"/>
        </w:rPr>
      </w:pPr>
      <w:r w:rsidRPr="00ED59B4">
        <w:rPr>
          <w:rFonts w:ascii="Times New Roman" w:hAnsi="Times New Roman"/>
        </w:rPr>
        <w:t>(п. 17 в ред. Постановления Правительства РФ от 16.04.2013 N 344)</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пункту 50 Правил определяется по формуле 16:</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29" w:name="Par1131"/>
      <w:bookmarkEnd w:id="129"/>
      <w:r>
        <w:rPr>
          <w:rFonts w:ascii="Times New Roman" w:hAnsi="Times New Roman"/>
          <w:noProof/>
        </w:rPr>
        <w:drawing>
          <wp:inline distT="0" distB="0" distL="0" distR="0">
            <wp:extent cx="1028700" cy="257175"/>
            <wp:effectExtent l="1905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91" cstate="print"/>
                    <a:srcRect/>
                    <a:stretch>
                      <a:fillRect/>
                    </a:stretch>
                  </pic:blipFill>
                  <pic:spPr bwMode="auto">
                    <a:xfrm>
                      <a:off x="0" y="0"/>
                      <a:ext cx="1028700" cy="25717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304800" cy="257175"/>
            <wp:effectExtent l="1905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92" cstate="print"/>
                    <a:srcRect/>
                    <a:stretch>
                      <a:fillRect/>
                    </a:stretch>
                  </pic:blipFill>
                  <pic:spPr bwMode="auto">
                    <a:xfrm>
                      <a:off x="0" y="0"/>
                      <a:ext cx="304800" cy="257175"/>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38125" cy="190500"/>
            <wp:effectExtent l="19050" t="0" r="952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93" cstate="print"/>
                    <a:srcRect/>
                    <a:stretch>
                      <a:fillRect/>
                    </a:stretch>
                  </pic:blipFill>
                  <pic:spPr bwMode="auto">
                    <a:xfrm>
                      <a:off x="0" y="0"/>
                      <a:ext cx="238125" cy="190500"/>
                    </a:xfrm>
                    <a:prstGeom prst="rect">
                      <a:avLst/>
                    </a:prstGeom>
                    <a:noFill/>
                    <a:ln w="9525">
                      <a:noFill/>
                      <a:miter lim="800000"/>
                      <a:headEnd/>
                      <a:tailEnd/>
                    </a:ln>
                  </pic:spPr>
                </pic:pic>
              </a:graphicData>
            </a:graphic>
          </wp:inline>
        </w:drawing>
      </w:r>
      <w:r w:rsidR="00ED59B4" w:rsidRPr="00ED59B4">
        <w:rPr>
          <w:rFonts w:ascii="Times New Roman" w:hAnsi="Times New Roman"/>
        </w:rPr>
        <w:t>- тариф на соответствующий коммунальный ресурс, установленный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w:t>
      </w:r>
      <w:r w:rsidRPr="00ED59B4">
        <w:rPr>
          <w:rFonts w:ascii="Times New Roman" w:hAnsi="Times New Roman"/>
        </w:rPr>
        <w:lastRenderedPageBreak/>
        <w:t>(находящуюся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r>
        <w:rPr>
          <w:rFonts w:ascii="Times New Roman" w:hAnsi="Times New Roman"/>
          <w:noProof/>
        </w:rPr>
        <w:drawing>
          <wp:inline distT="0" distB="0" distL="0" distR="0">
            <wp:extent cx="1066800" cy="447675"/>
            <wp:effectExtent l="1905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94" cstate="print"/>
                    <a:srcRect/>
                    <a:stretch>
                      <a:fillRect/>
                    </a:stretch>
                  </pic:blipFill>
                  <pic:spPr bwMode="auto">
                    <a:xfrm>
                      <a:off x="0" y="0"/>
                      <a:ext cx="1066800" cy="44767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304800" cy="238125"/>
            <wp:effectExtent l="1905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95" cstate="print"/>
                    <a:srcRect/>
                    <a:stretch>
                      <a:fillRect/>
                    </a:stretch>
                  </pic:blipFill>
                  <pic:spPr bwMode="auto">
                    <a:xfrm>
                      <a:off x="0" y="0"/>
                      <a:ext cx="304800"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коммунального ресурса (тепловая энергия, холодная вода, горячая вода, газ, сточные бытовые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пунктами 11 - 17 настоящего приложения;</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38125"/>
            <wp:effectExtent l="1905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96" cstate="print"/>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00ED59B4" w:rsidRPr="00ED59B4">
        <w:rPr>
          <w:rFonts w:ascii="Times New Roman" w:hAnsi="Times New Roman"/>
        </w:rPr>
        <w:t>- жилая площадь j-й принадлежащей потребителю (находящейся в его пользовании) комнаты (комнат) в i-й коммунальной квартире;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80975" cy="238125"/>
            <wp:effectExtent l="19050" t="0" r="9525"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97" cstate="print"/>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общая жилая площадь комнат в i-й коммунальной квартире.</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2"/>
        <w:rPr>
          <w:rFonts w:ascii="Times New Roman" w:hAnsi="Times New Roman"/>
        </w:rPr>
      </w:pPr>
      <w:bookmarkStart w:id="130" w:name="Par1145"/>
      <w:bookmarkEnd w:id="130"/>
      <w:r w:rsidRPr="00ED59B4">
        <w:rPr>
          <w:rFonts w:ascii="Times New Roman" w:hAnsi="Times New Roman"/>
        </w:rPr>
        <w:t>IV. Расчет размера платы за коммунальную услугу</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по отоплению и (или) горячему водоснабжению,</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предоставленную за расчетный период потребителю</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в жилом помещении (квартире) или нежилом помещении</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при самостоятельном производстве исполнителем</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в многоквартирном доме коммунальной услуги</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по отоплению и (или) горячему водоснабжению</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(при отсутствии централизованного теплоснабжения</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и (или) горячего водоснабжения)</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пункту 54 Правил определяется по формуле 18:</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31" w:name="Par1157"/>
      <w:bookmarkEnd w:id="131"/>
      <w:r>
        <w:rPr>
          <w:rFonts w:ascii="Times New Roman" w:hAnsi="Times New Roman"/>
          <w:noProof/>
        </w:rPr>
        <w:drawing>
          <wp:inline distT="0" distB="0" distL="0" distR="0">
            <wp:extent cx="1476375" cy="390525"/>
            <wp:effectExtent l="1905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98" cstate="print"/>
                    <a:srcRect/>
                    <a:stretch>
                      <a:fillRect/>
                    </a:stretch>
                  </pic:blipFill>
                  <pic:spPr bwMode="auto">
                    <a:xfrm>
                      <a:off x="0" y="0"/>
                      <a:ext cx="1476375" cy="39052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57175" cy="238125"/>
            <wp:effectExtent l="1905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99" cstate="print"/>
                    <a:srcRect/>
                    <a:stretch>
                      <a:fillRect/>
                    </a:stretch>
                  </pic:blipFill>
                  <pic:spPr bwMode="auto">
                    <a:xfrm>
                      <a:off x="0" y="0"/>
                      <a:ext cx="257175"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v-го коммунального ресурса (газ или иное топливо, электрическая энергия, холодная вода), использованного за расчетный период при производстве коммунальной услуги по отоплению;</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52400" cy="228600"/>
            <wp:effectExtent l="1905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100"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00ED59B4" w:rsidRPr="00ED59B4">
        <w:rPr>
          <w:rFonts w:ascii="Times New Roman" w:hAnsi="Times New Roman"/>
        </w:rPr>
        <w:t>- общая площадь i-го жилого помещения (квартиры) или нежилого помещения в многоквартирном доме;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00025"/>
            <wp:effectExtent l="19050" t="0" r="952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101" cstate="print"/>
                    <a:srcRect/>
                    <a:stretch>
                      <a:fillRect/>
                    </a:stretch>
                  </pic:blipFill>
                  <pic:spPr bwMode="auto">
                    <a:xfrm>
                      <a:off x="0" y="0"/>
                      <a:ext cx="219075" cy="200025"/>
                    </a:xfrm>
                    <a:prstGeom prst="rect">
                      <a:avLst/>
                    </a:prstGeom>
                    <a:noFill/>
                    <a:ln w="9525">
                      <a:noFill/>
                      <a:miter lim="800000"/>
                      <a:headEnd/>
                      <a:tailEnd/>
                    </a:ln>
                  </pic:spPr>
                </pic:pic>
              </a:graphicData>
            </a:graphic>
          </wp:inline>
        </w:drawing>
      </w:r>
      <w:r w:rsidR="00ED59B4" w:rsidRPr="00ED59B4">
        <w:rPr>
          <w:rFonts w:ascii="Times New Roman" w:hAnsi="Times New Roman"/>
        </w:rPr>
        <w:t>- общая площадь всех жилых помещений (квартир) и нежилых помещений в многоквартирном доме;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lastRenderedPageBreak/>
        <w:drawing>
          <wp:inline distT="0" distB="0" distL="0" distR="0">
            <wp:extent cx="238125" cy="238125"/>
            <wp:effectExtent l="1905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102" cstate="print"/>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00ED59B4" w:rsidRPr="00ED59B4">
        <w:rPr>
          <w:rFonts w:ascii="Times New Roman" w:hAnsi="Times New Roman"/>
        </w:rPr>
        <w:t>- тариф (цена) на v-й коммунальный ресурс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пункту 50 Правил определяется по формуле 19:</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32" w:name="Par1166"/>
      <w:bookmarkEnd w:id="132"/>
      <w:r>
        <w:rPr>
          <w:rFonts w:ascii="Times New Roman" w:hAnsi="Times New Roman"/>
          <w:noProof/>
        </w:rPr>
        <w:drawing>
          <wp:inline distT="0" distB="0" distL="0" distR="0">
            <wp:extent cx="838200" cy="447675"/>
            <wp:effectExtent l="1905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103" cstate="print"/>
                    <a:srcRect/>
                    <a:stretch>
                      <a:fillRect/>
                    </a:stretch>
                  </pic:blipFill>
                  <pic:spPr bwMode="auto">
                    <a:xfrm>
                      <a:off x="0" y="0"/>
                      <a:ext cx="838200" cy="44767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90500" cy="238125"/>
            <wp:effectExtent l="1905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104" cstate="print"/>
                    <a:srcRect/>
                    <a:stretch>
                      <a:fillRect/>
                    </a:stretch>
                  </pic:blipFill>
                  <pic:spPr bwMode="auto">
                    <a:xfrm>
                      <a:off x="0" y="0"/>
                      <a:ext cx="190500" cy="238125"/>
                    </a:xfrm>
                    <a:prstGeom prst="rect">
                      <a:avLst/>
                    </a:prstGeom>
                    <a:noFill/>
                    <a:ln w="9525">
                      <a:noFill/>
                      <a:miter lim="800000"/>
                      <a:headEnd/>
                      <a:tailEnd/>
                    </a:ln>
                  </pic:spPr>
                </pic:pic>
              </a:graphicData>
            </a:graphic>
          </wp:inline>
        </w:drawing>
      </w:r>
      <w:r w:rsidR="00ED59B4" w:rsidRPr="00ED59B4">
        <w:rPr>
          <w:rFonts w:ascii="Times New Roman" w:hAnsi="Times New Roman"/>
        </w:rPr>
        <w:t>- размер платы за коммунальную услугу по отоплению за расчетный период, определенный в соответствии с формулой 18, предусмотренной настоящим приложением, для i-й коммунальной квартиры;</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38125"/>
            <wp:effectExtent l="1905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105" cstate="print"/>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00ED59B4" w:rsidRPr="00ED59B4">
        <w:rPr>
          <w:rFonts w:ascii="Times New Roman" w:hAnsi="Times New Roman"/>
        </w:rPr>
        <w:t>- жилая площадь j-й принадлежащей потребителю (находящейся в его пользовании) комнаты (комнат) в i-й коммунальной квартире;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80975" cy="238125"/>
            <wp:effectExtent l="1905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106" cstate="print"/>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общая жилая площадь комнат в i-й коммунальной квартире.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пункту 54 Правил определяется по формуле 20:</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33" w:name="Par1174"/>
      <w:bookmarkEnd w:id="133"/>
      <w:r>
        <w:rPr>
          <w:rFonts w:ascii="Times New Roman" w:hAnsi="Times New Roman"/>
          <w:noProof/>
        </w:rPr>
        <w:drawing>
          <wp:inline distT="0" distB="0" distL="0" distR="0">
            <wp:extent cx="2333625" cy="533400"/>
            <wp:effectExtent l="1905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107" cstate="print"/>
                    <a:srcRect/>
                    <a:stretch>
                      <a:fillRect/>
                    </a:stretch>
                  </pic:blipFill>
                  <pic:spPr bwMode="auto">
                    <a:xfrm>
                      <a:off x="0" y="0"/>
                      <a:ext cx="2333625" cy="533400"/>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38125" cy="238125"/>
            <wp:effectExtent l="19050" t="0" r="9525"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108" cstate="print"/>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горячей воды, определенный за расчетный период в i-м жилом помещении (квартире) или нежилом помещении в многоквартирном доме в соответствии с пунктами 42 и 43 Правил;</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38125" cy="190500"/>
            <wp:effectExtent l="19050" t="0" r="9525"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109" cstate="print"/>
                    <a:srcRect/>
                    <a:stretch>
                      <a:fillRect/>
                    </a:stretch>
                  </pic:blipFill>
                  <pic:spPr bwMode="auto">
                    <a:xfrm>
                      <a:off x="0" y="0"/>
                      <a:ext cx="238125" cy="190500"/>
                    </a:xfrm>
                    <a:prstGeom prst="rect">
                      <a:avLst/>
                    </a:prstGeom>
                    <a:noFill/>
                    <a:ln w="9525">
                      <a:noFill/>
                      <a:miter lim="800000"/>
                      <a:headEnd/>
                      <a:tailEnd/>
                    </a:ln>
                  </pic:spPr>
                </pic:pic>
              </a:graphicData>
            </a:graphic>
          </wp:inline>
        </w:drawing>
      </w:r>
      <w:r w:rsidR="00ED59B4" w:rsidRPr="00ED59B4">
        <w:rPr>
          <w:rFonts w:ascii="Times New Roman" w:hAnsi="Times New Roman"/>
        </w:rPr>
        <w:t>- тариф на холодную воду, использованную в расчетном периоде при самостоятельном производстве исполнителем коммунальной услуги по горячему водоснабжению, установленный в соответствии с законодательством Российской Федерации;</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57175" cy="238125"/>
            <wp:effectExtent l="1905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110" cstate="print"/>
                    <a:srcRect/>
                    <a:stretch>
                      <a:fillRect/>
                    </a:stretch>
                  </pic:blipFill>
                  <pic:spPr bwMode="auto">
                    <a:xfrm>
                      <a:off x="0" y="0"/>
                      <a:ext cx="257175" cy="238125"/>
                    </a:xfrm>
                    <a:prstGeom prst="rect">
                      <a:avLst/>
                    </a:prstGeom>
                    <a:noFill/>
                    <a:ln w="9525">
                      <a:noFill/>
                      <a:miter lim="800000"/>
                      <a:headEnd/>
                      <a:tailEnd/>
                    </a:ln>
                  </pic:spPr>
                </pic:pic>
              </a:graphicData>
            </a:graphic>
          </wp:inline>
        </w:drawing>
      </w:r>
      <w:r w:rsidR="00ED59B4" w:rsidRPr="00ED59B4">
        <w:rPr>
          <w:rFonts w:ascii="Times New Roman" w:hAnsi="Times New Roman"/>
        </w:rPr>
        <w:t>- объем v-го коммунального ресурса (тепловая энергия, газ или иное топливо, электрическая энергия), использованный за расчетный период на подогрев холодной воды при самостоятельном производстве исполнителем коммунальной услуги по горячему водоснабжению;</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38125" cy="238125"/>
            <wp:effectExtent l="19050" t="0" r="9525"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111" cstate="print"/>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00ED59B4" w:rsidRPr="00ED59B4">
        <w:rPr>
          <w:rFonts w:ascii="Times New Roman" w:hAnsi="Times New Roman"/>
        </w:rPr>
        <w:t>- тариф (цена) на v-й коммунальный ресурс, использованный за расчетный период при производстве коммунальной услуги по горячему водоснабжению, установленный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пункту 50 Правил определяется по формуле 21:</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34" w:name="Par1183"/>
      <w:bookmarkEnd w:id="134"/>
      <w:r>
        <w:rPr>
          <w:rFonts w:ascii="Times New Roman" w:hAnsi="Times New Roman"/>
          <w:noProof/>
        </w:rPr>
        <w:drawing>
          <wp:inline distT="0" distB="0" distL="0" distR="0">
            <wp:extent cx="914400" cy="447675"/>
            <wp:effectExtent l="1905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pic:cNvPicPr>
                      <a:picLocks noChangeAspect="1" noChangeArrowheads="1"/>
                    </pic:cNvPicPr>
                  </pic:nvPicPr>
                  <pic:blipFill>
                    <a:blip r:embed="rId112" cstate="print"/>
                    <a:srcRect/>
                    <a:stretch>
                      <a:fillRect/>
                    </a:stretch>
                  </pic:blipFill>
                  <pic:spPr bwMode="auto">
                    <a:xfrm>
                      <a:off x="0" y="0"/>
                      <a:ext cx="914400" cy="447675"/>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38125"/>
            <wp:effectExtent l="19050" t="0" r="952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113" cstate="print"/>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00ED59B4" w:rsidRPr="00ED59B4">
        <w:rPr>
          <w:rFonts w:ascii="Times New Roman" w:hAnsi="Times New Roman"/>
        </w:rPr>
        <w:t>- размер платы за коммунальную услугу по горячему водоснабжению за расчетный период, определенный в соответствии с формулой 20, предусмотренной настоящим приложением, для i-й коммунальной квартиры;</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19075" cy="238125"/>
            <wp:effectExtent l="19050" t="0" r="9525"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114" cstate="print"/>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00ED59B4" w:rsidRPr="00ED59B4">
        <w:rPr>
          <w:rFonts w:ascii="Times New Roman" w:hAnsi="Times New Roman"/>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61925" cy="228600"/>
            <wp:effectExtent l="19050" t="0" r="9525"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115" cstate="print"/>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00ED59B4" w:rsidRPr="00ED59B4">
        <w:rPr>
          <w:rFonts w:ascii="Times New Roman" w:hAnsi="Times New Roman"/>
        </w:rPr>
        <w:t>- количество граждан, постоянно и временно проживающих в i-й коммунальной квартире.</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2"/>
        <w:rPr>
          <w:rFonts w:ascii="Times New Roman" w:hAnsi="Times New Roman"/>
        </w:rPr>
      </w:pPr>
      <w:bookmarkStart w:id="135" w:name="Par1190"/>
      <w:bookmarkEnd w:id="135"/>
      <w:r w:rsidRPr="00ED59B4">
        <w:rPr>
          <w:rFonts w:ascii="Times New Roman" w:hAnsi="Times New Roman"/>
        </w:rPr>
        <w:t>V. Размер платы за коммунальную услугу,</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предоставленную за расчетный период потребителю</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в домовладении при использовании им земельного участка</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и расположенных на нем надворных построек, в случае, если</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домовладение не оборудовано индивидуальным прибором учета</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соответствующего вида коммунального ресурса</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пункту 49 Правил по формуле 22:</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bookmarkStart w:id="136" w:name="Par1199"/>
      <w:bookmarkEnd w:id="136"/>
      <w:r>
        <w:rPr>
          <w:rFonts w:ascii="Times New Roman" w:hAnsi="Times New Roman"/>
          <w:noProof/>
        </w:rPr>
        <w:drawing>
          <wp:inline distT="0" distB="0" distL="0" distR="0">
            <wp:extent cx="1438275" cy="304800"/>
            <wp:effectExtent l="1905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116" cstate="print"/>
                    <a:srcRect/>
                    <a:stretch>
                      <a:fillRect/>
                    </a:stretch>
                  </pic:blipFill>
                  <pic:spPr bwMode="auto">
                    <a:xfrm>
                      <a:off x="0" y="0"/>
                      <a:ext cx="1438275" cy="304800"/>
                    </a:xfrm>
                    <a:prstGeom prst="rect">
                      <a:avLst/>
                    </a:prstGeom>
                    <a:noFill/>
                    <a:ln w="9525">
                      <a:noFill/>
                      <a:miter lim="800000"/>
                      <a:headEnd/>
                      <a:tailEnd/>
                    </a:ln>
                  </pic:spPr>
                </pic:pic>
              </a:graphicData>
            </a:graphic>
          </wp:inline>
        </w:drawing>
      </w:r>
      <w:r w:rsidR="00ED59B4" w:rsidRPr="00ED59B4">
        <w:rPr>
          <w:rFonts w:ascii="Times New Roman" w:hAnsi="Times New Roman"/>
        </w:rPr>
        <w:t>,</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38125" cy="228600"/>
            <wp:effectExtent l="19050" t="0" r="9525"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117"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00ED59B4" w:rsidRPr="00ED59B4">
        <w:rPr>
          <w:rFonts w:ascii="Times New Roman" w:hAnsi="Times New Roman"/>
        </w:rPr>
        <w:t>-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Правилам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66700" cy="238125"/>
            <wp:effectExtent l="1905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118" cstate="print"/>
                    <a:srcRect/>
                    <a:stretch>
                      <a:fillRect/>
                    </a:stretch>
                  </pic:blipFill>
                  <pic:spPr bwMode="auto">
                    <a:xfrm>
                      <a:off x="0" y="0"/>
                      <a:ext cx="266700" cy="238125"/>
                    </a:xfrm>
                    <a:prstGeom prst="rect">
                      <a:avLst/>
                    </a:prstGeom>
                    <a:noFill/>
                    <a:ln w="9525">
                      <a:noFill/>
                      <a:miter lim="800000"/>
                      <a:headEnd/>
                      <a:tailEnd/>
                    </a:ln>
                  </pic:spPr>
                </pic:pic>
              </a:graphicData>
            </a:graphic>
          </wp:inline>
        </w:drawing>
      </w:r>
      <w:r w:rsidR="00ED59B4" w:rsidRPr="00ED59B4">
        <w:rPr>
          <w:rFonts w:ascii="Times New Roman" w:hAnsi="Times New Roman"/>
        </w:rPr>
        <w:t>-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38125" cy="190500"/>
            <wp:effectExtent l="19050" t="0" r="9525"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119" cstate="print"/>
                    <a:srcRect/>
                    <a:stretch>
                      <a:fillRect/>
                    </a:stretch>
                  </pic:blipFill>
                  <pic:spPr bwMode="auto">
                    <a:xfrm>
                      <a:off x="0" y="0"/>
                      <a:ext cx="238125" cy="190500"/>
                    </a:xfrm>
                    <a:prstGeom prst="rect">
                      <a:avLst/>
                    </a:prstGeom>
                    <a:noFill/>
                    <a:ln w="9525">
                      <a:noFill/>
                      <a:miter lim="800000"/>
                      <a:headEnd/>
                      <a:tailEnd/>
                    </a:ln>
                  </pic:spPr>
                </pic:pic>
              </a:graphicData>
            </a:graphic>
          </wp:inline>
        </w:drawing>
      </w:r>
      <w:r w:rsidR="00ED59B4" w:rsidRPr="00ED59B4">
        <w:rPr>
          <w:rFonts w:ascii="Times New Roman" w:hAnsi="Times New Roman"/>
        </w:rPr>
        <w:t>- тариф на коммунальный ресурс, установленный в соответствии с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outlineLvl w:val="2"/>
        <w:rPr>
          <w:rFonts w:ascii="Times New Roman" w:hAnsi="Times New Roman"/>
        </w:rPr>
      </w:pPr>
      <w:bookmarkStart w:id="137" w:name="Par1207"/>
      <w:bookmarkEnd w:id="137"/>
      <w:r w:rsidRPr="00ED59B4">
        <w:rPr>
          <w:rFonts w:ascii="Times New Roman" w:hAnsi="Times New Roman"/>
        </w:rPr>
        <w:t>VI. Расчет приходящегося на каждое жилое и нежилое</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помещение в многоквартирном доме количества единиц</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постоянной величины при расчете размера платы</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за коммунальную услугу при применении</w:t>
      </w: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двухставочного тарифа (цены)</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приходящееся на все жилые помещения количество единиц постоянной величины распределяется между жилыми помещениями: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отношении холодного и горячего водоснабжения,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в отношении объемов коммунальных ресурсов: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тепловая энергия - Гкал;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холодная вода, горячая вода, сточные бытовые воды, газ - куб. метр;</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электрическая энергия - кВт·час;</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в отношении нормативов потребления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отопление - Гкал на 1 кв. метр общей площади жилых помещений;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холодное водоснабжение, горячее водоснабжение, водоотведение - куб. метр на 1 человека;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газоснабжение на отопление жилых помещений - куб. метр на 1 кв. метр общей площади жилых помещений;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электроснабжение - кВт·ч на человека;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в отношении тарифов (цен) на коммунальные ресурсы: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тепловая энергия - рублей/Гкал;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холодная вода, горячая вода, сточные бытовые воды, газ - рублей/куб. метр;</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электрическая энергия - рублей/кВт·час;</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в отношении площадей помещений - кв. метр;</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 в отношении количества граждан - человек;</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 в отношении размера платы за коммунальную услугу - рубль.</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w:t>
      </w:r>
      <w:r w:rsidRPr="00ED59B4">
        <w:rPr>
          <w:rFonts w:ascii="Times New Roman" w:hAnsi="Times New Roman"/>
        </w:rPr>
        <w:lastRenderedPageBreak/>
        <w:t>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right"/>
        <w:outlineLvl w:val="0"/>
        <w:rPr>
          <w:rFonts w:ascii="Times New Roman" w:hAnsi="Times New Roman"/>
        </w:rPr>
      </w:pPr>
      <w:bookmarkStart w:id="138" w:name="Par1243"/>
      <w:bookmarkEnd w:id="138"/>
      <w:r w:rsidRPr="00ED59B4">
        <w:rPr>
          <w:rFonts w:ascii="Times New Roman" w:hAnsi="Times New Roman"/>
        </w:rPr>
        <w:t>Утверждены</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Постановлением Правительства</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Российской Федерации</w:t>
      </w:r>
    </w:p>
    <w:p w:rsidR="00ED59B4" w:rsidRPr="00ED59B4" w:rsidRDefault="00ED59B4" w:rsidP="00ED59B4">
      <w:pPr>
        <w:spacing w:after="120" w:line="240" w:lineRule="auto"/>
        <w:jc w:val="right"/>
        <w:rPr>
          <w:rFonts w:ascii="Times New Roman" w:hAnsi="Times New Roman"/>
        </w:rPr>
      </w:pPr>
      <w:r w:rsidRPr="00ED59B4">
        <w:rPr>
          <w:rFonts w:ascii="Times New Roman" w:hAnsi="Times New Roman"/>
        </w:rPr>
        <w:t>от 6 мая 2011 г. N 354</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jc w:val="center"/>
        <w:rPr>
          <w:rFonts w:ascii="Times New Roman" w:hAnsi="Times New Roman"/>
          <w:b/>
          <w:bCs/>
        </w:rPr>
      </w:pPr>
      <w:bookmarkStart w:id="139" w:name="Par1248"/>
      <w:bookmarkEnd w:id="139"/>
      <w:r w:rsidRPr="00ED59B4">
        <w:rPr>
          <w:rFonts w:ascii="Times New Roman" w:hAnsi="Times New Roman"/>
          <w:b/>
          <w:bCs/>
        </w:rPr>
        <w:t>ИЗМЕНЕНИЯ,</w:t>
      </w:r>
    </w:p>
    <w:p w:rsidR="00ED59B4" w:rsidRPr="00ED59B4" w:rsidRDefault="00ED59B4" w:rsidP="00ED59B4">
      <w:pPr>
        <w:spacing w:after="120" w:line="240" w:lineRule="auto"/>
        <w:jc w:val="center"/>
        <w:rPr>
          <w:rFonts w:ascii="Times New Roman" w:hAnsi="Times New Roman"/>
          <w:b/>
          <w:bCs/>
        </w:rPr>
      </w:pPr>
      <w:r w:rsidRPr="00ED59B4">
        <w:rPr>
          <w:rFonts w:ascii="Times New Roman" w:hAnsi="Times New Roman"/>
          <w:b/>
          <w:bCs/>
        </w:rPr>
        <w:t>КОТОРЫЕ ВНОСЯТСЯ В АКТЫ ПРАВИТЕЛЬСТВА РОССИЙСКОЙ ФЕДЕРАЦИИ</w:t>
      </w:r>
    </w:p>
    <w:p w:rsidR="00ED59B4" w:rsidRPr="00ED59B4" w:rsidRDefault="00ED59B4" w:rsidP="00ED59B4">
      <w:pPr>
        <w:spacing w:after="120" w:line="240" w:lineRule="auto"/>
        <w:jc w:val="center"/>
        <w:rPr>
          <w:rFonts w:ascii="Times New Roman" w:hAnsi="Times New Roman"/>
          <w:b/>
          <w:bCs/>
        </w:rPr>
      </w:pPr>
      <w:r w:rsidRPr="00ED59B4">
        <w:rPr>
          <w:rFonts w:ascii="Times New Roman" w:hAnsi="Times New Roman"/>
          <w:b/>
          <w:bCs/>
        </w:rPr>
        <w:t>ПО ВОПРОСАМ ПРЕДОСТАВЛЕНИЯ КОММУНАЛЬНЫХ УСЛУГ</w:t>
      </w:r>
    </w:p>
    <w:p w:rsidR="00ED59B4" w:rsidRPr="00ED59B4" w:rsidRDefault="00ED59B4" w:rsidP="00ED59B4">
      <w:pPr>
        <w:spacing w:after="120" w:line="240" w:lineRule="auto"/>
        <w:jc w:val="center"/>
        <w:rPr>
          <w:rFonts w:ascii="Times New Roman" w:hAnsi="Times New Roman"/>
        </w:rPr>
      </w:pPr>
    </w:p>
    <w:p w:rsidR="00ED59B4" w:rsidRPr="00ED59B4" w:rsidRDefault="00ED59B4" w:rsidP="00ED59B4">
      <w:pPr>
        <w:spacing w:after="120" w:line="240" w:lineRule="auto"/>
        <w:jc w:val="center"/>
        <w:rPr>
          <w:rFonts w:ascii="Times New Roman" w:hAnsi="Times New Roman"/>
        </w:rPr>
      </w:pPr>
      <w:r w:rsidRPr="00ED59B4">
        <w:rPr>
          <w:rFonts w:ascii="Times New Roman" w:hAnsi="Times New Roman"/>
        </w:rPr>
        <w:t>(в ред. Постановления Правительства РФ от 04.05.2012 N 442)</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 Пункт 13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"13. Изменение нормативов потребления коммунальных услуг осуществляется в следующих случаях:</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 В Правилах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последнее предложение подпункта "а" и последнее предложение подпункта "б" пункта 19 исключить;</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в пункте 20:</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подпункт "а"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подпункт "в"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w:t>
      </w:r>
      <w:r w:rsidRPr="00ED59B4">
        <w:rPr>
          <w:rFonts w:ascii="Times New Roman" w:hAnsi="Times New Roman"/>
        </w:rPr>
        <w:lastRenderedPageBreak/>
        <w:t>(общедомовым)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подпункт "г"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пункт 22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 абзац первый пункта 23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 в пункте 25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е) в пункте 27:</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слова "за коммунальные услуги" заменить словами "за коммунальную услугу отопления";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слова "подпунктами "а" и "б" пункта 19," исключить;</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ж) в подпункте "а" пункта 80 слова "превышающей 6 ежемесячных размеров" заменить словами "превышающей 3 ежемесячных размера";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з) в приложении N 2:</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пункте 1:</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абзаце первом слова "в жилом помещении" исключить;</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подпункте 1 слова "в i-том жилом помещении многоквартирного дома" заменить словами "в жилом доме или в i-том жилом или нежилом помещении";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подпункт 2 признать утратившим силу;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абзац первый подпункта 3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подпункт 4 признать утратившим силу;</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абзац первый подпункта 5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пункте 3:</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абзаце первом слова "в жилом помещении" исключить;</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подпункт 1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 xml:space="preserve">"1)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w:t>
      </w:r>
      <w:r w:rsidRPr="00ED59B4">
        <w:rPr>
          <w:rFonts w:ascii="Times New Roman" w:hAnsi="Times New Roman"/>
        </w:rPr>
        <w:lastRenderedPageBreak/>
        <w:t>(квартирным) прибором учета или не оборудованном индивидуальным и (или) общим (квартирным) прибором учета, определяется по формуле:</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r>
        <w:rPr>
          <w:rFonts w:ascii="Times New Roman" w:hAnsi="Times New Roman"/>
          <w:noProof/>
        </w:rPr>
        <w:drawing>
          <wp:inline distT="0" distB="0" distL="0" distR="0">
            <wp:extent cx="1600200" cy="447675"/>
            <wp:effectExtent l="1905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120" cstate="print"/>
                    <a:srcRect/>
                    <a:stretch>
                      <a:fillRect/>
                    </a:stretch>
                  </pic:blipFill>
                  <pic:spPr bwMode="auto">
                    <a:xfrm>
                      <a:off x="0" y="0"/>
                      <a:ext cx="1600200" cy="447675"/>
                    </a:xfrm>
                    <a:prstGeom prst="rect">
                      <a:avLst/>
                    </a:prstGeom>
                    <a:noFill/>
                    <a:ln w="9525">
                      <a:noFill/>
                      <a:miter lim="800000"/>
                      <a:headEnd/>
                      <a:tailEnd/>
                    </a:ln>
                  </pic:spPr>
                </pic:pic>
              </a:graphicData>
            </a:graphic>
          </wp:inline>
        </w:drawing>
      </w:r>
      <w:r w:rsidR="00ED59B4" w:rsidRPr="00ED59B4">
        <w:rPr>
          <w:rFonts w:ascii="Times New Roman" w:hAnsi="Times New Roman"/>
        </w:rPr>
        <w:t>, (9)</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90500" cy="228600"/>
            <wp:effectExtent l="1905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121"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57175" cy="238125"/>
            <wp:effectExtent l="19050" t="0" r="9525"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122" cstate="print"/>
                    <a:srcRect/>
                    <a:stretch>
                      <a:fillRect/>
                    </a:stretch>
                  </pic:blipFill>
                  <pic:spPr bwMode="auto">
                    <a:xfrm>
                      <a:off x="0" y="0"/>
                      <a:ext cx="257175" cy="238125"/>
                    </a:xfrm>
                    <a:prstGeom prst="rect">
                      <a:avLst/>
                    </a:prstGeom>
                    <a:noFill/>
                    <a:ln w="9525">
                      <a:noFill/>
                      <a:miter lim="800000"/>
                      <a:headEnd/>
                      <a:tailEnd/>
                    </a:ln>
                  </pic:spPr>
                </pic:pic>
              </a:graphicData>
            </a:graphic>
          </wp:inline>
        </w:drawing>
      </w:r>
      <w:r w:rsidR="00ED59B4" w:rsidRPr="00ED59B4">
        <w:rPr>
          <w:rFonts w:ascii="Times New Roman" w:hAnsi="Times New Roman"/>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38125" cy="228600"/>
            <wp:effectExtent l="19050" t="0" r="9525"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123"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00ED59B4" w:rsidRPr="00ED59B4">
        <w:rPr>
          <w:rFonts w:ascii="Times New Roman" w:hAnsi="Times New Roman"/>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52400" cy="228600"/>
            <wp:effectExtent l="1905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124"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00ED59B4" w:rsidRPr="00ED59B4">
        <w:rPr>
          <w:rFonts w:ascii="Times New Roman" w:hAnsi="Times New Roman"/>
        </w:rPr>
        <w:t>-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00025" cy="238125"/>
            <wp:effectExtent l="19050" t="0" r="9525"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125" cstate="print"/>
                    <a:srcRect/>
                    <a:stretch>
                      <a:fillRect/>
                    </a:stretch>
                  </pic:blipFill>
                  <pic:spPr bwMode="auto">
                    <a:xfrm>
                      <a:off x="0" y="0"/>
                      <a:ext cx="200025" cy="238125"/>
                    </a:xfrm>
                    <a:prstGeom prst="rect">
                      <a:avLst/>
                    </a:prstGeom>
                    <a:noFill/>
                    <a:ln w="9525">
                      <a:noFill/>
                      <a:miter lim="800000"/>
                      <a:headEnd/>
                      <a:tailEnd/>
                    </a:ln>
                  </pic:spPr>
                </pic:pic>
              </a:graphicData>
            </a:graphic>
          </wp:inline>
        </w:drawing>
      </w:r>
      <w:r w:rsidR="00ED59B4" w:rsidRPr="00ED59B4">
        <w:rPr>
          <w:rFonts w:ascii="Times New Roman" w:hAnsi="Times New Roman"/>
        </w:rPr>
        <w:t>-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подпункте 2 слова "в i-том жилом помещении" заменить словами "в i-том жилом или нежилом помещении";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подпункт 3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 размер платы за отопление в i-том жилом или нежилом помещении многоквартирного дома (руб.) 1 раз в год корректируется исполнителем по формуле:</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B43CEC" w:rsidP="00ED59B4">
      <w:pPr>
        <w:spacing w:after="120" w:line="240" w:lineRule="auto"/>
        <w:jc w:val="center"/>
        <w:rPr>
          <w:rFonts w:ascii="Times New Roman" w:hAnsi="Times New Roman"/>
        </w:rPr>
      </w:pPr>
      <w:r>
        <w:rPr>
          <w:rFonts w:ascii="Times New Roman" w:hAnsi="Times New Roman"/>
          <w:noProof/>
        </w:rPr>
        <w:drawing>
          <wp:inline distT="0" distB="0" distL="0" distR="0">
            <wp:extent cx="1638300" cy="447675"/>
            <wp:effectExtent l="1905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126" cstate="print"/>
                    <a:srcRect/>
                    <a:stretch>
                      <a:fillRect/>
                    </a:stretch>
                  </pic:blipFill>
                  <pic:spPr bwMode="auto">
                    <a:xfrm>
                      <a:off x="0" y="0"/>
                      <a:ext cx="1638300" cy="447675"/>
                    </a:xfrm>
                    <a:prstGeom prst="rect">
                      <a:avLst/>
                    </a:prstGeom>
                    <a:noFill/>
                    <a:ln w="9525">
                      <a:noFill/>
                      <a:miter lim="800000"/>
                      <a:headEnd/>
                      <a:tailEnd/>
                    </a:ln>
                  </pic:spPr>
                </pic:pic>
              </a:graphicData>
            </a:graphic>
          </wp:inline>
        </w:drawing>
      </w:r>
      <w:r w:rsidR="00ED59B4" w:rsidRPr="00ED59B4">
        <w:rPr>
          <w:rFonts w:ascii="Times New Roman" w:hAnsi="Times New Roman"/>
        </w:rPr>
        <w:t>, (10)</w:t>
      </w:r>
    </w:p>
    <w:p w:rsidR="00ED59B4" w:rsidRPr="00ED59B4" w:rsidRDefault="00ED59B4" w:rsidP="00ED59B4">
      <w:pPr>
        <w:spacing w:after="120" w:line="240" w:lineRule="auto"/>
        <w:ind w:firstLine="540"/>
        <w:jc w:val="both"/>
        <w:rPr>
          <w:rFonts w:ascii="Times New Roman" w:hAnsi="Times New Roman"/>
        </w:rPr>
      </w:pP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где:</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57175" cy="238125"/>
            <wp:effectExtent l="0" t="0" r="9525"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127" cstate="print"/>
                    <a:srcRect/>
                    <a:stretch>
                      <a:fillRect/>
                    </a:stretch>
                  </pic:blipFill>
                  <pic:spPr bwMode="auto">
                    <a:xfrm>
                      <a:off x="0" y="0"/>
                      <a:ext cx="257175" cy="238125"/>
                    </a:xfrm>
                    <a:prstGeom prst="rect">
                      <a:avLst/>
                    </a:prstGeom>
                    <a:noFill/>
                    <a:ln w="9525">
                      <a:noFill/>
                      <a:miter lim="800000"/>
                      <a:headEnd/>
                      <a:tailEnd/>
                    </a:ln>
                  </pic:spPr>
                </pic:pic>
              </a:graphicData>
            </a:graphic>
          </wp:inline>
        </w:drawing>
      </w:r>
      <w:r w:rsidR="00ED59B4" w:rsidRPr="00ED59B4">
        <w:rPr>
          <w:rFonts w:ascii="Times New Roman" w:hAnsi="Times New Roman"/>
        </w:rPr>
        <w:t>-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57175" cy="238125"/>
            <wp:effectExtent l="0" t="0" r="9525"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128" cstate="print"/>
                    <a:srcRect/>
                    <a:stretch>
                      <a:fillRect/>
                    </a:stretch>
                  </pic:blipFill>
                  <pic:spPr bwMode="auto">
                    <a:xfrm>
                      <a:off x="0" y="0"/>
                      <a:ext cx="257175" cy="238125"/>
                    </a:xfrm>
                    <a:prstGeom prst="rect">
                      <a:avLst/>
                    </a:prstGeom>
                    <a:noFill/>
                    <a:ln w="9525">
                      <a:noFill/>
                      <a:miter lim="800000"/>
                      <a:headEnd/>
                      <a:tailEnd/>
                    </a:ln>
                  </pic:spPr>
                </pic:pic>
              </a:graphicData>
            </a:graphic>
          </wp:inline>
        </w:drawing>
      </w:r>
      <w:r w:rsidR="00ED59B4" w:rsidRPr="00ED59B4">
        <w:rPr>
          <w:rFonts w:ascii="Times New Roman" w:hAnsi="Times New Roman"/>
        </w:rPr>
        <w:t>-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lastRenderedPageBreak/>
        <w:drawing>
          <wp:inline distT="0" distB="0" distL="0" distR="0">
            <wp:extent cx="238125" cy="228600"/>
            <wp:effectExtent l="0" t="0" r="9525"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129"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00ED59B4" w:rsidRPr="00ED59B4">
        <w:rPr>
          <w:rFonts w:ascii="Times New Roman" w:hAnsi="Times New Roman"/>
        </w:rPr>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200025" cy="228600"/>
            <wp:effectExtent l="19050" t="0" r="9525"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130" cstate="print"/>
                    <a:srcRect/>
                    <a:stretch>
                      <a:fillRect/>
                    </a:stretch>
                  </pic:blipFill>
                  <pic:spPr bwMode="auto">
                    <a:xfrm>
                      <a:off x="0" y="0"/>
                      <a:ext cx="200025" cy="228600"/>
                    </a:xfrm>
                    <a:prstGeom prst="rect">
                      <a:avLst/>
                    </a:prstGeom>
                    <a:noFill/>
                    <a:ln w="9525">
                      <a:noFill/>
                      <a:miter lim="800000"/>
                      <a:headEnd/>
                      <a:tailEnd/>
                    </a:ln>
                  </pic:spPr>
                </pic:pic>
              </a:graphicData>
            </a:graphic>
          </wp:inline>
        </w:drawing>
      </w:r>
      <w:r w:rsidR="00ED59B4" w:rsidRPr="00ED59B4">
        <w:rPr>
          <w:rFonts w:ascii="Times New Roman" w:hAnsi="Times New Roman"/>
        </w:rPr>
        <w:t>- общая площадь всех жилых и нежилых помещений в многоквартирном доме (кв. м);</w:t>
      </w:r>
    </w:p>
    <w:p w:rsidR="00ED59B4" w:rsidRPr="00ED59B4" w:rsidRDefault="00B43CEC" w:rsidP="00ED59B4">
      <w:pPr>
        <w:spacing w:after="120" w:line="240" w:lineRule="auto"/>
        <w:ind w:firstLine="540"/>
        <w:jc w:val="both"/>
        <w:rPr>
          <w:rFonts w:ascii="Times New Roman" w:hAnsi="Times New Roman"/>
        </w:rPr>
      </w:pPr>
      <w:r>
        <w:rPr>
          <w:rFonts w:ascii="Times New Roman" w:hAnsi="Times New Roman"/>
          <w:noProof/>
        </w:rPr>
        <w:drawing>
          <wp:inline distT="0" distB="0" distL="0" distR="0">
            <wp:extent cx="152400" cy="228600"/>
            <wp:effectExtent l="1905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131"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00ED59B4" w:rsidRPr="00ED59B4">
        <w:rPr>
          <w:rFonts w:ascii="Times New Roman" w:hAnsi="Times New Roman"/>
        </w:rPr>
        <w:t>- общая площадь i-того помещения (квартиры, нежилого помещения) в многоквартирном доме (кв. 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подпункте 4 слова "в жилом помещении" заменить словами "в жилом и в нежилом помещении";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подпункте 5 слова "в i-том жилом помещении" заменить словами "в i-том жилом или нежилом помещении".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 В Постановлении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в Правилах содержания общего имущества в многоквартирном доме, утвержденных указанным Постановлением: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пункт 5 дополнить абзацем следующего содержания: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пункт 10 дополнить подпунктом "ж" следующего содержания: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"ж) соблюдение требований законодательства Российской Федерации об энергосбережении и о повышении энергетической эффективности.";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пункте 11:</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подпункты "б" и "в"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дополнить подпунктом "д(1)" следующего содержания: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дополнить подпунктами "и" и "к" следующего содержания: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пункт 12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пункт 29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дополнить пунктами 38(1) - 38(5) следующего содержания: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Граждане - собственники помещений в многоквартирном доме производят оплату выставленных счетов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lastRenderedPageBreak/>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цена энергосервисного договора на общедомовые нужды и порядок ее оплаты;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срок действия энергосервисного договора на общедомовые нужды.</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38(5). Цена энергосервисного договора на общедомовые нужды определяется соглашением сторон такого договора.";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Правила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4. Утратил силу. - Постановление Правительства РФ от 04.05.2012 N 442.</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5. В Правилах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а) пункт 30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б) абзац первый пункта 31 изложить в следующей редакции:</w:t>
      </w:r>
    </w:p>
    <w:p w:rsidR="00ED59B4" w:rsidRPr="00ED59B4" w:rsidRDefault="00ED59B4" w:rsidP="00ED59B4">
      <w:pPr>
        <w:spacing w:after="120" w:line="240" w:lineRule="auto"/>
        <w:ind w:firstLine="540"/>
        <w:jc w:val="both"/>
        <w:rPr>
          <w:rFonts w:ascii="Times New Roman" w:hAnsi="Times New Roman"/>
        </w:rPr>
      </w:pPr>
      <w:r w:rsidRPr="00ED59B4">
        <w:rPr>
          <w:rFonts w:ascii="Times New Roman" w:hAnsi="Times New Roman"/>
        </w:rP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ED59B4" w:rsidRPr="00ED59B4" w:rsidRDefault="00ED59B4" w:rsidP="00ED59B4">
      <w:pPr>
        <w:spacing w:after="120" w:line="240" w:lineRule="auto"/>
        <w:ind w:firstLine="540"/>
        <w:jc w:val="both"/>
        <w:rPr>
          <w:rFonts w:ascii="Times New Roman" w:hAnsi="Times New Roman"/>
        </w:rPr>
      </w:pPr>
    </w:p>
    <w:p w:rsidR="005C647B" w:rsidRPr="00ED59B4" w:rsidRDefault="005C647B" w:rsidP="00ED59B4">
      <w:pPr>
        <w:spacing w:after="120" w:line="240" w:lineRule="auto"/>
        <w:rPr>
          <w:rFonts w:ascii="Times New Roman" w:hAnsi="Times New Roman"/>
        </w:rPr>
      </w:pPr>
    </w:p>
    <w:sectPr w:rsidR="005C647B" w:rsidRPr="00ED59B4" w:rsidSect="00ED59B4">
      <w:pgSz w:w="11906" w:h="16838" w:code="9"/>
      <w:pgMar w:top="680" w:right="851" w:bottom="680"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D59B4"/>
    <w:rsid w:val="00326F3A"/>
    <w:rsid w:val="003A0CAC"/>
    <w:rsid w:val="005C647B"/>
    <w:rsid w:val="009D5532"/>
    <w:rsid w:val="00B43CEC"/>
    <w:rsid w:val="00E77904"/>
    <w:rsid w:val="00ED59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9B4"/>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59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59B4"/>
    <w:rPr>
      <w:rFonts w:ascii="Tahoma" w:eastAsia="Times New Roman" w:hAnsi="Tahoma" w:cs="Tahoma"/>
      <w:sz w:val="16"/>
      <w:szCs w:val="16"/>
      <w:lang w:eastAsia="ru-RU"/>
    </w:rPr>
  </w:style>
  <w:style w:type="paragraph" w:styleId="a5">
    <w:name w:val="header"/>
    <w:basedOn w:val="a"/>
    <w:link w:val="a6"/>
    <w:uiPriority w:val="99"/>
    <w:semiHidden/>
    <w:unhideWhenUsed/>
    <w:rsid w:val="00ED59B4"/>
    <w:pPr>
      <w:tabs>
        <w:tab w:val="center" w:pos="4677"/>
        <w:tab w:val="right" w:pos="9355"/>
      </w:tabs>
    </w:pPr>
  </w:style>
  <w:style w:type="character" w:customStyle="1" w:styleId="a6">
    <w:name w:val="Верхний колонтитул Знак"/>
    <w:basedOn w:val="a0"/>
    <w:link w:val="a5"/>
    <w:uiPriority w:val="99"/>
    <w:semiHidden/>
    <w:rsid w:val="00ED59B4"/>
    <w:rPr>
      <w:rFonts w:eastAsia="Times New Roman"/>
      <w:lang w:eastAsia="ru-RU"/>
    </w:rPr>
  </w:style>
  <w:style w:type="paragraph" w:styleId="a7">
    <w:name w:val="footer"/>
    <w:basedOn w:val="a"/>
    <w:link w:val="a8"/>
    <w:uiPriority w:val="99"/>
    <w:semiHidden/>
    <w:unhideWhenUsed/>
    <w:rsid w:val="00ED59B4"/>
    <w:pPr>
      <w:tabs>
        <w:tab w:val="center" w:pos="4677"/>
        <w:tab w:val="right" w:pos="9355"/>
      </w:tabs>
    </w:pPr>
  </w:style>
  <w:style w:type="character" w:customStyle="1" w:styleId="a8">
    <w:name w:val="Нижний колонтитул Знак"/>
    <w:basedOn w:val="a0"/>
    <w:link w:val="a7"/>
    <w:uiPriority w:val="99"/>
    <w:semiHidden/>
    <w:rsid w:val="00ED59B4"/>
    <w:rPr>
      <w:rFonts w:eastAsia="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3.wmf"/><Relationship Id="rId117" Type="http://schemas.openxmlformats.org/officeDocument/2006/relationships/image" Target="media/image114.wmf"/><Relationship Id="rId21" Type="http://schemas.openxmlformats.org/officeDocument/2006/relationships/image" Target="media/image18.wmf"/><Relationship Id="rId42" Type="http://schemas.openxmlformats.org/officeDocument/2006/relationships/image" Target="media/image39.wmf"/><Relationship Id="rId47" Type="http://schemas.openxmlformats.org/officeDocument/2006/relationships/image" Target="media/image44.wmf"/><Relationship Id="rId63" Type="http://schemas.openxmlformats.org/officeDocument/2006/relationships/image" Target="media/image60.wmf"/><Relationship Id="rId68" Type="http://schemas.openxmlformats.org/officeDocument/2006/relationships/image" Target="media/image65.wmf"/><Relationship Id="rId84" Type="http://schemas.openxmlformats.org/officeDocument/2006/relationships/image" Target="media/image81.wmf"/><Relationship Id="rId89" Type="http://schemas.openxmlformats.org/officeDocument/2006/relationships/image" Target="media/image86.wmf"/><Relationship Id="rId112" Type="http://schemas.openxmlformats.org/officeDocument/2006/relationships/image" Target="media/image109.wmf"/><Relationship Id="rId133" Type="http://schemas.openxmlformats.org/officeDocument/2006/relationships/theme" Target="theme/theme1.xml"/><Relationship Id="rId16" Type="http://schemas.openxmlformats.org/officeDocument/2006/relationships/image" Target="media/image13.wmf"/><Relationship Id="rId107" Type="http://schemas.openxmlformats.org/officeDocument/2006/relationships/image" Target="media/image104.wmf"/><Relationship Id="rId11" Type="http://schemas.openxmlformats.org/officeDocument/2006/relationships/image" Target="media/image8.wmf"/><Relationship Id="rId32" Type="http://schemas.openxmlformats.org/officeDocument/2006/relationships/image" Target="media/image29.wmf"/><Relationship Id="rId37" Type="http://schemas.openxmlformats.org/officeDocument/2006/relationships/image" Target="media/image34.wmf"/><Relationship Id="rId53" Type="http://schemas.openxmlformats.org/officeDocument/2006/relationships/image" Target="media/image50.wmf"/><Relationship Id="rId58" Type="http://schemas.openxmlformats.org/officeDocument/2006/relationships/image" Target="media/image55.wmf"/><Relationship Id="rId74" Type="http://schemas.openxmlformats.org/officeDocument/2006/relationships/image" Target="media/image71.wmf"/><Relationship Id="rId79" Type="http://schemas.openxmlformats.org/officeDocument/2006/relationships/image" Target="media/image76.wmf"/><Relationship Id="rId102" Type="http://schemas.openxmlformats.org/officeDocument/2006/relationships/image" Target="media/image99.wmf"/><Relationship Id="rId123" Type="http://schemas.openxmlformats.org/officeDocument/2006/relationships/image" Target="media/image120.wmf"/><Relationship Id="rId128" Type="http://schemas.openxmlformats.org/officeDocument/2006/relationships/image" Target="media/image125.wmf"/><Relationship Id="rId5" Type="http://schemas.openxmlformats.org/officeDocument/2006/relationships/image" Target="media/image2.wmf"/><Relationship Id="rId90" Type="http://schemas.openxmlformats.org/officeDocument/2006/relationships/image" Target="media/image87.wmf"/><Relationship Id="rId95" Type="http://schemas.openxmlformats.org/officeDocument/2006/relationships/image" Target="media/image92.wmf"/><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image" Target="media/image32.wmf"/><Relationship Id="rId43" Type="http://schemas.openxmlformats.org/officeDocument/2006/relationships/image" Target="media/image40.wmf"/><Relationship Id="rId48" Type="http://schemas.openxmlformats.org/officeDocument/2006/relationships/image" Target="media/image45.wmf"/><Relationship Id="rId56" Type="http://schemas.openxmlformats.org/officeDocument/2006/relationships/image" Target="media/image53.wmf"/><Relationship Id="rId64" Type="http://schemas.openxmlformats.org/officeDocument/2006/relationships/image" Target="media/image61.wmf"/><Relationship Id="rId69" Type="http://schemas.openxmlformats.org/officeDocument/2006/relationships/image" Target="media/image66.wmf"/><Relationship Id="rId77" Type="http://schemas.openxmlformats.org/officeDocument/2006/relationships/image" Target="media/image74.wmf"/><Relationship Id="rId100" Type="http://schemas.openxmlformats.org/officeDocument/2006/relationships/image" Target="media/image97.wmf"/><Relationship Id="rId105" Type="http://schemas.openxmlformats.org/officeDocument/2006/relationships/image" Target="media/image102.wmf"/><Relationship Id="rId113" Type="http://schemas.openxmlformats.org/officeDocument/2006/relationships/image" Target="media/image110.wmf"/><Relationship Id="rId118" Type="http://schemas.openxmlformats.org/officeDocument/2006/relationships/image" Target="media/image115.wmf"/><Relationship Id="rId126" Type="http://schemas.openxmlformats.org/officeDocument/2006/relationships/image" Target="media/image123.wmf"/><Relationship Id="rId8" Type="http://schemas.openxmlformats.org/officeDocument/2006/relationships/image" Target="media/image5.wmf"/><Relationship Id="rId51" Type="http://schemas.openxmlformats.org/officeDocument/2006/relationships/image" Target="media/image48.wmf"/><Relationship Id="rId72" Type="http://schemas.openxmlformats.org/officeDocument/2006/relationships/image" Target="media/image69.wmf"/><Relationship Id="rId80" Type="http://schemas.openxmlformats.org/officeDocument/2006/relationships/image" Target="media/image77.wmf"/><Relationship Id="rId85" Type="http://schemas.openxmlformats.org/officeDocument/2006/relationships/image" Target="media/image82.wmf"/><Relationship Id="rId93" Type="http://schemas.openxmlformats.org/officeDocument/2006/relationships/image" Target="media/image90.wmf"/><Relationship Id="rId98" Type="http://schemas.openxmlformats.org/officeDocument/2006/relationships/image" Target="media/image95.wmf"/><Relationship Id="rId121" Type="http://schemas.openxmlformats.org/officeDocument/2006/relationships/image" Target="media/image118.wmf"/><Relationship Id="rId3" Type="http://schemas.openxmlformats.org/officeDocument/2006/relationships/webSettings" Target="webSettings.xml"/><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wmf"/><Relationship Id="rId33" Type="http://schemas.openxmlformats.org/officeDocument/2006/relationships/image" Target="media/image30.wmf"/><Relationship Id="rId38" Type="http://schemas.openxmlformats.org/officeDocument/2006/relationships/image" Target="media/image35.wmf"/><Relationship Id="rId46" Type="http://schemas.openxmlformats.org/officeDocument/2006/relationships/image" Target="media/image43.wmf"/><Relationship Id="rId59" Type="http://schemas.openxmlformats.org/officeDocument/2006/relationships/image" Target="media/image56.wmf"/><Relationship Id="rId67" Type="http://schemas.openxmlformats.org/officeDocument/2006/relationships/image" Target="media/image64.wmf"/><Relationship Id="rId103" Type="http://schemas.openxmlformats.org/officeDocument/2006/relationships/image" Target="media/image100.wmf"/><Relationship Id="rId108" Type="http://schemas.openxmlformats.org/officeDocument/2006/relationships/image" Target="media/image105.wmf"/><Relationship Id="rId116" Type="http://schemas.openxmlformats.org/officeDocument/2006/relationships/image" Target="media/image113.wmf"/><Relationship Id="rId124" Type="http://schemas.openxmlformats.org/officeDocument/2006/relationships/image" Target="media/image121.wmf"/><Relationship Id="rId129" Type="http://schemas.openxmlformats.org/officeDocument/2006/relationships/image" Target="media/image126.wmf"/><Relationship Id="rId20" Type="http://schemas.openxmlformats.org/officeDocument/2006/relationships/image" Target="media/image17.wmf"/><Relationship Id="rId41" Type="http://schemas.openxmlformats.org/officeDocument/2006/relationships/image" Target="media/image38.wmf"/><Relationship Id="rId54" Type="http://schemas.openxmlformats.org/officeDocument/2006/relationships/image" Target="media/image51.wmf"/><Relationship Id="rId62" Type="http://schemas.openxmlformats.org/officeDocument/2006/relationships/image" Target="media/image59.wmf"/><Relationship Id="rId70" Type="http://schemas.openxmlformats.org/officeDocument/2006/relationships/image" Target="media/image67.wmf"/><Relationship Id="rId75" Type="http://schemas.openxmlformats.org/officeDocument/2006/relationships/image" Target="media/image72.wmf"/><Relationship Id="rId83" Type="http://schemas.openxmlformats.org/officeDocument/2006/relationships/image" Target="media/image80.wmf"/><Relationship Id="rId88" Type="http://schemas.openxmlformats.org/officeDocument/2006/relationships/image" Target="media/image85.wmf"/><Relationship Id="rId91" Type="http://schemas.openxmlformats.org/officeDocument/2006/relationships/image" Target="media/image88.wmf"/><Relationship Id="rId96" Type="http://schemas.openxmlformats.org/officeDocument/2006/relationships/image" Target="media/image93.wmf"/><Relationship Id="rId111" Type="http://schemas.openxmlformats.org/officeDocument/2006/relationships/image" Target="media/image108.wmf"/><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wmf"/><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wmf"/><Relationship Id="rId49" Type="http://schemas.openxmlformats.org/officeDocument/2006/relationships/image" Target="media/image46.wmf"/><Relationship Id="rId57" Type="http://schemas.openxmlformats.org/officeDocument/2006/relationships/image" Target="media/image54.wmf"/><Relationship Id="rId106" Type="http://schemas.openxmlformats.org/officeDocument/2006/relationships/image" Target="media/image103.wmf"/><Relationship Id="rId114" Type="http://schemas.openxmlformats.org/officeDocument/2006/relationships/image" Target="media/image111.wmf"/><Relationship Id="rId119" Type="http://schemas.openxmlformats.org/officeDocument/2006/relationships/image" Target="media/image116.wmf"/><Relationship Id="rId127" Type="http://schemas.openxmlformats.org/officeDocument/2006/relationships/image" Target="media/image124.wmf"/><Relationship Id="rId10" Type="http://schemas.openxmlformats.org/officeDocument/2006/relationships/image" Target="media/image7.wmf"/><Relationship Id="rId31" Type="http://schemas.openxmlformats.org/officeDocument/2006/relationships/image" Target="media/image28.wmf"/><Relationship Id="rId44" Type="http://schemas.openxmlformats.org/officeDocument/2006/relationships/image" Target="media/image41.wmf"/><Relationship Id="rId52" Type="http://schemas.openxmlformats.org/officeDocument/2006/relationships/image" Target="media/image49.wmf"/><Relationship Id="rId60" Type="http://schemas.openxmlformats.org/officeDocument/2006/relationships/image" Target="media/image57.wmf"/><Relationship Id="rId65" Type="http://schemas.openxmlformats.org/officeDocument/2006/relationships/image" Target="media/image62.wmf"/><Relationship Id="rId73" Type="http://schemas.openxmlformats.org/officeDocument/2006/relationships/image" Target="media/image70.wmf"/><Relationship Id="rId78" Type="http://schemas.openxmlformats.org/officeDocument/2006/relationships/image" Target="media/image75.wmf"/><Relationship Id="rId81" Type="http://schemas.openxmlformats.org/officeDocument/2006/relationships/image" Target="media/image78.wmf"/><Relationship Id="rId86" Type="http://schemas.openxmlformats.org/officeDocument/2006/relationships/image" Target="media/image83.wmf"/><Relationship Id="rId94" Type="http://schemas.openxmlformats.org/officeDocument/2006/relationships/image" Target="media/image91.wmf"/><Relationship Id="rId99" Type="http://schemas.openxmlformats.org/officeDocument/2006/relationships/image" Target="media/image96.wmf"/><Relationship Id="rId101" Type="http://schemas.openxmlformats.org/officeDocument/2006/relationships/image" Target="media/image98.wmf"/><Relationship Id="rId122" Type="http://schemas.openxmlformats.org/officeDocument/2006/relationships/image" Target="media/image119.wmf"/><Relationship Id="rId130" Type="http://schemas.openxmlformats.org/officeDocument/2006/relationships/image" Target="media/image127.wmf"/><Relationship Id="rId4" Type="http://schemas.openxmlformats.org/officeDocument/2006/relationships/image" Target="media/image1.wmf"/><Relationship Id="rId9" Type="http://schemas.openxmlformats.org/officeDocument/2006/relationships/image" Target="media/image6.wmf"/><Relationship Id="rId13" Type="http://schemas.openxmlformats.org/officeDocument/2006/relationships/image" Target="media/image10.wmf"/><Relationship Id="rId18" Type="http://schemas.openxmlformats.org/officeDocument/2006/relationships/image" Target="media/image15.wmf"/><Relationship Id="rId39" Type="http://schemas.openxmlformats.org/officeDocument/2006/relationships/image" Target="media/image36.wmf"/><Relationship Id="rId109" Type="http://schemas.openxmlformats.org/officeDocument/2006/relationships/image" Target="media/image106.wmf"/><Relationship Id="rId34" Type="http://schemas.openxmlformats.org/officeDocument/2006/relationships/image" Target="media/image31.wmf"/><Relationship Id="rId50" Type="http://schemas.openxmlformats.org/officeDocument/2006/relationships/image" Target="media/image47.wmf"/><Relationship Id="rId55" Type="http://schemas.openxmlformats.org/officeDocument/2006/relationships/image" Target="media/image52.wmf"/><Relationship Id="rId76" Type="http://schemas.openxmlformats.org/officeDocument/2006/relationships/image" Target="media/image73.wmf"/><Relationship Id="rId97" Type="http://schemas.openxmlformats.org/officeDocument/2006/relationships/image" Target="media/image94.wmf"/><Relationship Id="rId104" Type="http://schemas.openxmlformats.org/officeDocument/2006/relationships/image" Target="media/image101.wmf"/><Relationship Id="rId120" Type="http://schemas.openxmlformats.org/officeDocument/2006/relationships/image" Target="media/image117.wmf"/><Relationship Id="rId125" Type="http://schemas.openxmlformats.org/officeDocument/2006/relationships/image" Target="media/image122.wmf"/><Relationship Id="rId7" Type="http://schemas.openxmlformats.org/officeDocument/2006/relationships/image" Target="media/image4.wmf"/><Relationship Id="rId71" Type="http://schemas.openxmlformats.org/officeDocument/2006/relationships/image" Target="media/image68.wmf"/><Relationship Id="rId92" Type="http://schemas.openxmlformats.org/officeDocument/2006/relationships/image" Target="media/image89.wmf"/><Relationship Id="rId2" Type="http://schemas.openxmlformats.org/officeDocument/2006/relationships/settings" Target="settings.xml"/><Relationship Id="rId29" Type="http://schemas.openxmlformats.org/officeDocument/2006/relationships/image" Target="media/image26.wmf"/><Relationship Id="rId24" Type="http://schemas.openxmlformats.org/officeDocument/2006/relationships/image" Target="media/image21.wmf"/><Relationship Id="rId40" Type="http://schemas.openxmlformats.org/officeDocument/2006/relationships/image" Target="media/image37.wmf"/><Relationship Id="rId45" Type="http://schemas.openxmlformats.org/officeDocument/2006/relationships/image" Target="media/image42.wmf"/><Relationship Id="rId66" Type="http://schemas.openxmlformats.org/officeDocument/2006/relationships/image" Target="media/image63.wmf"/><Relationship Id="rId87" Type="http://schemas.openxmlformats.org/officeDocument/2006/relationships/image" Target="media/image84.wmf"/><Relationship Id="rId110" Type="http://schemas.openxmlformats.org/officeDocument/2006/relationships/image" Target="media/image107.wmf"/><Relationship Id="rId115" Type="http://schemas.openxmlformats.org/officeDocument/2006/relationships/image" Target="media/image112.wmf"/><Relationship Id="rId131" Type="http://schemas.openxmlformats.org/officeDocument/2006/relationships/image" Target="media/image128.wmf"/><Relationship Id="rId61" Type="http://schemas.openxmlformats.org/officeDocument/2006/relationships/image" Target="media/image58.wmf"/><Relationship Id="rId82" Type="http://schemas.openxmlformats.org/officeDocument/2006/relationships/image" Target="media/image79.wmf"/><Relationship Id="rId19" Type="http://schemas.openxmlformats.org/officeDocument/2006/relationships/image" Target="media/image1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75</Pages>
  <Words>41466</Words>
  <Characters>236357</Characters>
  <Application>Microsoft Office Word</Application>
  <DocSecurity>0</DocSecurity>
  <Lines>1969</Lines>
  <Paragraphs>554</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277269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Людмила</cp:lastModifiedBy>
  <cp:revision>2</cp:revision>
  <dcterms:created xsi:type="dcterms:W3CDTF">2015-12-06T13:30:00Z</dcterms:created>
  <dcterms:modified xsi:type="dcterms:W3CDTF">2015-12-06T13:30:00Z</dcterms:modified>
</cp:coreProperties>
</file>